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ind w:left="9912" w:hanging="0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ascii="Liberation Sans" w:hAnsi="Liberation Sans"/>
          <w:b w:val="false"/>
          <w:bCs w:val="false"/>
          <w:sz w:val="20"/>
          <w:szCs w:val="20"/>
        </w:rPr>
      </w:r>
    </w:p>
    <w:p>
      <w:pPr>
        <w:pStyle w:val="Tytu"/>
        <w:ind w:left="9912" w:hanging="0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ascii="Liberation Sans" w:hAnsi="Liberation Sans"/>
          <w:b w:val="false"/>
          <w:bCs w:val="false"/>
          <w:sz w:val="20"/>
          <w:szCs w:val="20"/>
        </w:rPr>
      </w:r>
    </w:p>
    <w:p>
      <w:pPr>
        <w:pStyle w:val="Tytu"/>
        <w:ind w:left="9912" w:hanging="0"/>
        <w:rPr>
          <w:rFonts w:ascii="Liberation Sans" w:hAnsi="Liberation Sans"/>
          <w:b w:val="false"/>
          <w:b w:val="false"/>
          <w:bCs w:val="false"/>
          <w:sz w:val="20"/>
          <w:szCs w:val="20"/>
        </w:rPr>
      </w:pPr>
      <w:r>
        <w:rPr>
          <w:rFonts w:ascii="Liberation Sans" w:hAnsi="Liberation Sans"/>
          <w:b w:val="false"/>
          <w:bCs w:val="false"/>
          <w:sz w:val="20"/>
          <w:szCs w:val="20"/>
        </w:rPr>
      </w:r>
    </w:p>
    <w:p>
      <w:pPr>
        <w:pStyle w:val="Tytu"/>
        <w:ind w:left="9912" w:hanging="0"/>
        <w:jc w:val="right"/>
        <w:rPr>
          <w:rFonts w:ascii="Liberation Sans" w:hAnsi="Liberation Sans"/>
        </w:rPr>
      </w:pPr>
      <w:r>
        <w:rPr>
          <w:rFonts w:ascii="Liberation Sans" w:hAnsi="Liberation Sans"/>
          <w:b w:val="false"/>
          <w:bCs w:val="false"/>
          <w:sz w:val="20"/>
          <w:szCs w:val="20"/>
        </w:rPr>
        <w:t>Załącznik do uchwały Nr XXIV/162/2021</w:t>
      </w:r>
    </w:p>
    <w:p>
      <w:pPr>
        <w:pStyle w:val="Tytu"/>
        <w:ind w:left="9912" w:firstLine="708"/>
        <w:jc w:val="right"/>
        <w:rPr>
          <w:rFonts w:ascii="Liberation Sans" w:hAnsi="Liberation Sans"/>
        </w:rPr>
      </w:pPr>
      <w:r>
        <w:rPr>
          <w:rFonts w:ascii="Liberation Sans" w:hAnsi="Liberation Sans"/>
          <w:b w:val="false"/>
          <w:bCs w:val="false"/>
          <w:sz w:val="20"/>
          <w:szCs w:val="20"/>
        </w:rPr>
        <w:t>Rady Powiatu w Szczytnie</w:t>
      </w:r>
    </w:p>
    <w:p>
      <w:pPr>
        <w:pStyle w:val="Tytu"/>
        <w:ind w:left="9912" w:hanging="0"/>
        <w:jc w:val="right"/>
        <w:rPr>
          <w:rFonts w:ascii="Liberation Sans" w:hAnsi="Liberation Sans"/>
        </w:rPr>
      </w:pPr>
      <w:r>
        <w:rPr>
          <w:rFonts w:ascii="Liberation Sans" w:hAnsi="Liberation Sans"/>
          <w:b w:val="false"/>
          <w:bCs w:val="false"/>
          <w:sz w:val="20"/>
          <w:szCs w:val="20"/>
        </w:rPr>
        <w:t xml:space="preserve">                        </w:t>
      </w:r>
      <w:r>
        <w:rPr>
          <w:rFonts w:ascii="Liberation Sans" w:hAnsi="Liberation Sans"/>
          <w:b w:val="false"/>
          <w:bCs w:val="false"/>
          <w:sz w:val="20"/>
          <w:szCs w:val="20"/>
        </w:rPr>
        <w:t>z dnia 30 marca 2021 roku</w:t>
      </w:r>
    </w:p>
    <w:p>
      <w:pPr>
        <w:pStyle w:val="Tytu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ytu"/>
        <w:rPr>
          <w:rFonts w:ascii="Liberation Sans" w:hAnsi="Liberation Sans"/>
        </w:rPr>
      </w:pPr>
      <w:r>
        <w:rPr>
          <w:rFonts w:ascii="Liberation Sans" w:hAnsi="Liberation Sans"/>
        </w:rPr>
        <w:t xml:space="preserve">Plan finansowy na środki PFRON do realizacji w 2021 r.  z podziałem na określone zadania </w:t>
      </w:r>
    </w:p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Normal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</w:p>
    <w:tbl>
      <w:tblPr>
        <w:tblW w:w="1447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0"/>
        <w:gridCol w:w="10439"/>
        <w:gridCol w:w="3421"/>
      </w:tblGrid>
      <w:tr>
        <w:trPr>
          <w:cantSplit w:val="true"/>
        </w:trPr>
        <w:tc>
          <w:tcPr>
            <w:tcW w:w="1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Środki finansowe na zadania z zakresu rehabilitacji zawodowej i społecznej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/>
                <w:bCs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w tym:</w:t>
            </w:r>
          </w:p>
        </w:tc>
        <w:tc>
          <w:tcPr>
            <w:tcW w:w="10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Przyznawanie osobom niepełnosprawnym środków na rozpoczęcie działalności gospodarczej, rolniczej</w:t>
            </w:r>
          </w:p>
          <w:p>
            <w:pPr>
              <w:pStyle w:val="Normal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albo na wniesienie wkładu do spółdzielni socjalnej art.12a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60.000</w:t>
            </w:r>
          </w:p>
        </w:tc>
      </w:tr>
      <w:tr>
        <w:trPr>
          <w:trHeight w:val="300" w:hRule="atLeast"/>
          <w:cantSplit w:val="true"/>
        </w:trPr>
        <w:tc>
          <w:tcPr>
            <w:tcW w:w="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10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  <w:p>
            <w:pPr>
              <w:pStyle w:val="Normal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Zwrot kosztów wyposażenia stanowisk pracy osoby niepełnosprawnej art. 26e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50.000</w:t>
            </w:r>
          </w:p>
        </w:tc>
      </w:tr>
      <w:tr>
        <w:trPr>
          <w:trHeight w:val="237" w:hRule="atLeast"/>
          <w:cantSplit w:val="true"/>
        </w:trPr>
        <w:tc>
          <w:tcPr>
            <w:tcW w:w="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10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  <w:p>
            <w:pPr>
              <w:pStyle w:val="Normal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Finansowanie kosztów szkoleń organizowanych przez kierownika powiatowego urzędu pracy art. 40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8.000</w:t>
            </w:r>
          </w:p>
        </w:tc>
      </w:tr>
      <w:tr>
        <w:trPr>
          <w:trHeight w:val="300" w:hRule="atLeast"/>
          <w:cantSplit w:val="true"/>
        </w:trPr>
        <w:tc>
          <w:tcPr>
            <w:tcW w:w="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10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Zwrot wydatków na instrumenty i usługi rynku pracy dla osób niepełnosprawnych poszukujących pracy </w:t>
              <w:br/>
              <w:t>i nie pozostających w zatrudnieniu art. 11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25.500</w:t>
            </w:r>
          </w:p>
        </w:tc>
      </w:tr>
      <w:tr>
        <w:trPr>
          <w:cantSplit w:val="true"/>
        </w:trPr>
        <w:tc>
          <w:tcPr>
            <w:tcW w:w="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10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Dofinansowanie uczestnictwa osób niepełnosprawnych i ich opiekunów w turnusach rehabilitacyjnych  art. 35a ust. 1 pkt 7 lit. 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200.000</w:t>
            </w:r>
          </w:p>
        </w:tc>
      </w:tr>
      <w:tr>
        <w:trPr>
          <w:cantSplit w:val="true"/>
        </w:trPr>
        <w:tc>
          <w:tcPr>
            <w:tcW w:w="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10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Dofinansowanie likwidacji barier architektonicznych, w komunikowaniu się </w:t>
              <w:br/>
              <w:t>i technicznych na wniosek indywidualnych osób niepełnosprawnych art. 35a ust. 1 pkt 7 lit. d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427.000</w:t>
            </w:r>
          </w:p>
        </w:tc>
      </w:tr>
      <w:tr>
        <w:trPr>
          <w:trHeight w:val="260" w:hRule="atLeast"/>
          <w:cantSplit w:val="true"/>
        </w:trPr>
        <w:tc>
          <w:tcPr>
            <w:tcW w:w="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10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  <w:p>
            <w:pPr>
              <w:pStyle w:val="Normal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Dofinansowanie sportu, kultury, rekreacji i turystyki osób niepełnosprawnych  art. 35a ust. 1 pkt 7 lit. b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69.627</w:t>
            </w:r>
          </w:p>
        </w:tc>
      </w:tr>
      <w:tr>
        <w:trPr>
          <w:cantSplit w:val="true"/>
        </w:trPr>
        <w:tc>
          <w:tcPr>
            <w:tcW w:w="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</w:tc>
        <w:tc>
          <w:tcPr>
            <w:tcW w:w="10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Dofinansowanie zaopatrzenia w przedmioty ortopedyczne i środki pomocnicze przyznawane osobom niepełnosprawnym na podstawie odrębnych przepisów art. 35a ust. 1 pkt 7 lit. c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590.854</w:t>
            </w:r>
          </w:p>
        </w:tc>
      </w:tr>
      <w:tr>
        <w:trPr>
          <w:trHeight w:val="465" w:hRule="atLeast"/>
          <w:cantSplit w:val="true"/>
        </w:trPr>
        <w:tc>
          <w:tcPr>
            <w:tcW w:w="1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</w:r>
          </w:p>
          <w:p>
            <w:pPr>
              <w:pStyle w:val="Normal"/>
              <w:widowControl w:val="false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Dofinansowania kosztów tworzenia i działania warsztatów terapii zajęciowej   art. 35a  ust. 1 pkt 8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1.084.800</w:t>
            </w:r>
          </w:p>
        </w:tc>
      </w:tr>
      <w:tr>
        <w:trPr>
          <w:trHeight w:val="1200" w:hRule="atLeast"/>
          <w:cantSplit w:val="true"/>
        </w:trPr>
        <w:tc>
          <w:tcPr>
            <w:tcW w:w="1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ascii="Liberation Sans" w:hAnsi="Liberation Sans"/>
                <w:b/>
                <w:b/>
                <w:bCs/>
              </w:rPr>
            </w:pPr>
            <w:r>
              <w:rPr>
                <w:rFonts w:ascii="Liberation Sans" w:hAnsi="Liberation Sans"/>
                <w:b/>
                <w:bCs/>
              </w:rPr>
              <w:t>Środki finansowe przyznane dla powiatu w 2021 r.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/>
                <w:bCs/>
                <w:sz w:val="28"/>
                <w:szCs w:val="28"/>
              </w:rPr>
              <w:t>2.515.781</w:t>
            </w:r>
          </w:p>
        </w:tc>
      </w:tr>
    </w:tbl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type w:val="nextPage"/>
      <w:pgSz w:orient="landscape" w:w="16838" w:h="11906"/>
      <w:pgMar w:left="1418" w:right="1418" w:header="0" w:top="0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517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99"/>
    <w:qFormat/>
    <w:rsid w:val="001e5179"/>
    <w:rPr>
      <w:rFonts w:ascii="Times New Roman" w:hAnsi="Times New Roman" w:eastAsia="" w:cs="Times New Roman" w:eastAsiaTheme="minorEastAsia"/>
      <w:b/>
      <w:bCs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uiPriority w:val="99"/>
    <w:qFormat/>
    <w:rsid w:val="001e517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LibreOffice/7.1.0.3$Windows_X86_64 LibreOffice_project/f6099ecf3d29644b5008cc8f48f42f4a40986e4c</Application>
  <AppVersion>15.0000</AppVersion>
  <Pages>1</Pages>
  <Words>210</Words>
  <Characters>1308</Characters>
  <CharactersWithSpaces>1524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2021-02-15T09:53:00Z</dcterms:created>
  <dc:creator>Krzysztof</dc:creator>
  <dc:description/>
  <dc:language>pl-PL</dc:language>
  <cp:lastModifiedBy/>
  <cp:lastPrinted>2021-02-15T09:54:00Z</cp:lastPrinted>
  <dcterms:modified xsi:type="dcterms:W3CDTF">2021-04-20T10:37:56Z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