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-114300</wp:posOffset>
                </wp:positionH>
                <wp:positionV relativeFrom="paragraph">
                  <wp:posOffset>-587375</wp:posOffset>
                </wp:positionV>
                <wp:extent cx="2593340" cy="9429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20" cy="942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57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b/>
                                <w:kern w:val="2"/>
                                <w:szCs w:val="28"/>
                                <w:bCs/>
                                <w:rFonts w:ascii="Liberation Serif;Times New Roman" w:hAnsi="Liberation Serif;Times New Roman" w:eastAsia="SimSun" w:cs="Arial"/>
                                <w:color w:val="CE181E"/>
                                <w:lang w:val="pl-PL" w:eastAsia="zh-CN" w:bidi="hi-IN"/>
                              </w:rPr>
                              <w:t>ZARZĄD POWIATU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57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b/>
                                <w:kern w:val="2"/>
                                <w:szCs w:val="28"/>
                                <w:bCs/>
                                <w:rFonts w:ascii="Liberation Serif;Times New Roman" w:hAnsi="Liberation Serif;Times New Roman" w:eastAsia="SimSun" w:cs="Arial"/>
                                <w:color w:val="CE181E"/>
                                <w:lang w:val="pl-PL" w:eastAsia="zh-CN" w:bidi="hi-IN"/>
                              </w:rPr>
                              <w:t>w Szczytnie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-9pt;margin-top:-46.25pt;width:204.1pt;height:74.15pt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before="0" w:after="57" w:lineRule="auto" w:line="240"/>
                        <w:jc w:val="center"/>
                        <w:rPr/>
                      </w:pPr>
                      <w:r>
                        <w:rPr>
                          <w:sz w:val="28"/>
                          <w:b/>
                          <w:kern w:val="2"/>
                          <w:szCs w:val="28"/>
                          <w:bCs/>
                          <w:rFonts w:ascii="Liberation Serif;Times New Roman" w:hAnsi="Liberation Serif;Times New Roman" w:eastAsia="SimSun" w:cs="Arial"/>
                          <w:color w:val="CE181E"/>
                          <w:lang w:val="pl-PL" w:eastAsia="zh-CN" w:bidi="hi-IN"/>
                        </w:rPr>
                        <w:t>ZARZĄD POWIATU</w:t>
                      </w:r>
                    </w:p>
                    <w:p>
                      <w:pPr>
                        <w:overflowPunct w:val="false"/>
                        <w:bidi w:val="0"/>
                        <w:spacing w:before="0" w:after="57" w:lineRule="auto" w:line="240"/>
                        <w:jc w:val="center"/>
                        <w:rPr/>
                      </w:pPr>
                      <w:r>
                        <w:rPr>
                          <w:sz w:val="28"/>
                          <w:b/>
                          <w:kern w:val="2"/>
                          <w:szCs w:val="28"/>
                          <w:bCs/>
                          <w:rFonts w:ascii="Liberation Serif;Times New Roman" w:hAnsi="Liberation Serif;Times New Roman" w:eastAsia="SimSun" w:cs="Arial"/>
                          <w:color w:val="CE181E"/>
                          <w:lang w:val="pl-PL" w:eastAsia="zh-CN" w:bidi="hi-IN"/>
                        </w:rPr>
                        <w:t>w Szczytnie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  <w:r>
        <w:rPr>
          <w:rFonts w:cs="Arial" w:ascii="Arial" w:hAnsi="Arial"/>
          <w:sz w:val="25"/>
          <w:szCs w:val="25"/>
        </w:rPr>
        <w:t>N</w:t>
      </w:r>
      <w:r>
        <w:rPr>
          <w:rFonts w:cs="Arial" w:ascii="Arial" w:hAnsi="Arial"/>
          <w:sz w:val="25"/>
          <w:szCs w:val="25"/>
        </w:rPr>
        <w:t xml:space="preserve">a podstawie §12 Rozporządzenia Rady Ministrów z dnia 14 września 2004 roku w sprawie sposobu i trybu </w:t>
        <w:br/>
        <w:t xml:space="preserve">przeprowadzania przetargów oraz rokowań na zbycie nieruchomości (tj. Dz. U z 2014 roku poz. 1490 ze zm.) </w:t>
        <w:br/>
        <w:t>Zarząd Powiatu w Szczytnie podaje do publicznej wiadomości:</w:t>
      </w:r>
    </w:p>
    <w:p>
      <w:pPr>
        <w:pStyle w:val="Normal"/>
        <w:spacing w:before="0" w:after="0"/>
        <w:jc w:val="center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mallCaps/>
          <w:sz w:val="32"/>
          <w:szCs w:val="32"/>
        </w:rPr>
      </w:pPr>
      <w:r>
        <w:rPr>
          <w:rFonts w:cs="Arial" w:ascii="Arial" w:hAnsi="Arial"/>
          <w:b/>
          <w:smallCaps/>
          <w:sz w:val="32"/>
          <w:szCs w:val="32"/>
        </w:rPr>
        <w:t>informację</w:t>
      </w:r>
    </w:p>
    <w:p>
      <w:pPr>
        <w:pStyle w:val="Normal"/>
        <w:spacing w:before="0" w:after="240"/>
        <w:jc w:val="center"/>
        <w:rPr/>
      </w:pPr>
      <w:r>
        <w:rPr>
          <w:rFonts w:cs="Arial" w:ascii="Arial" w:hAnsi="Arial"/>
          <w:b/>
          <w:smallCaps/>
          <w:sz w:val="32"/>
          <w:szCs w:val="32"/>
        </w:rPr>
        <w:t>o wyniku III przetargu ustnego nieograniczonego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mallCaps/>
          <w:sz w:val="26"/>
          <w:szCs w:val="26"/>
        </w:rPr>
        <w:t xml:space="preserve">który odbył się dnia 12 października 2020 r. </w:t>
      </w:r>
    </w:p>
    <w:p>
      <w:pPr>
        <w:pStyle w:val="Normal"/>
        <w:spacing w:before="0" w:after="0"/>
        <w:jc w:val="center"/>
        <w:rPr>
          <w:rFonts w:ascii="Arial" w:hAnsi="Arial" w:cs="Arial"/>
          <w:smallCaps/>
          <w:sz w:val="26"/>
          <w:szCs w:val="26"/>
        </w:rPr>
      </w:pPr>
      <w:r>
        <w:rPr>
          <w:rFonts w:cs="Arial" w:ascii="Arial" w:hAnsi="Arial"/>
          <w:smallCaps/>
          <w:sz w:val="26"/>
          <w:szCs w:val="26"/>
        </w:rPr>
        <w:t xml:space="preserve">w Wydziale Geodezji, Kartografii, Katastru i Gospodarki Nieruchomościami </w:t>
      </w:r>
    </w:p>
    <w:p>
      <w:pPr>
        <w:pStyle w:val="Normal"/>
        <w:spacing w:before="0" w:after="240"/>
        <w:jc w:val="center"/>
        <w:rPr/>
      </w:pPr>
      <w:r>
        <w:rPr>
          <w:rFonts w:cs="Arial" w:ascii="Arial" w:hAnsi="Arial"/>
          <w:smallCaps/>
          <w:sz w:val="26"/>
          <w:szCs w:val="26"/>
        </w:rPr>
        <w:t>Starostwa Powiatowego w Szczytnie, przy ul. Kościuszki 14, pok. nr 02, o godz. 14</w:t>
      </w:r>
      <w:r>
        <w:rPr>
          <w:rFonts w:cs="Arial" w:ascii="Arial" w:hAnsi="Arial"/>
          <w:smallCaps/>
          <w:sz w:val="26"/>
          <w:szCs w:val="26"/>
          <w:vertAlign w:val="superscript"/>
        </w:rPr>
        <w:t>00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b w:val="false"/>
          <w:bCs w:val="false"/>
          <w:sz w:val="25"/>
          <w:szCs w:val="25"/>
          <w:u w:val="none"/>
        </w:rPr>
        <w:t>III przetarg ustny nieograniczony na zbycie nieruchomości gruntowej zabudowanej położonej</w:t>
      </w:r>
      <w:r>
        <w:rPr>
          <w:rFonts w:cs="Arial" w:ascii="Arial" w:hAnsi="Arial"/>
          <w:b w:val="false"/>
          <w:bCs w:val="false"/>
          <w:sz w:val="25"/>
          <w:szCs w:val="25"/>
          <w:u w:val="none"/>
          <w:lang w:eastAsia="pl-PL"/>
        </w:rPr>
        <w:t xml:space="preserve"> w Szczytnie przy ul. Ogrodowej 17, oznaczonej w ewidencji gruntów jako działka nr 321 i 475/1 o łącznej pow. 0,0514 ha, położonej w obrębie 2 Miasta Szczytno, powiat szczycieński, województwo warmińsko-mazurskie. Nieruchomość zabudowana budynkiem użytkowym o pow. użytkowej 471,81 m</w:t>
      </w:r>
      <w:r>
        <w:rPr>
          <w:rFonts w:cs="Arial" w:ascii="Arial" w:hAnsi="Arial"/>
          <w:b w:val="false"/>
          <w:bCs w:val="false"/>
          <w:sz w:val="25"/>
          <w:szCs w:val="25"/>
          <w:u w:val="none"/>
          <w:vertAlign w:val="superscript"/>
          <w:lang w:eastAsia="pl-PL"/>
        </w:rPr>
        <w:t>2</w:t>
      </w:r>
      <w:r>
        <w:rPr>
          <w:rFonts w:cs="Arial" w:ascii="Arial" w:hAnsi="Arial"/>
          <w:b w:val="false"/>
          <w:bCs w:val="false"/>
          <w:position w:val="0"/>
          <w:sz w:val="25"/>
          <w:sz w:val="25"/>
          <w:szCs w:val="25"/>
          <w:u w:val="none"/>
          <w:shd w:fill="auto" w:val="clear"/>
          <w:vertAlign w:val="baseline"/>
          <w:lang w:eastAsia="pl-PL"/>
        </w:rPr>
        <w:t>.</w:t>
      </w:r>
      <w:r>
        <w:rPr>
          <w:rFonts w:cs="Arial" w:ascii="Arial" w:hAnsi="Arial"/>
          <w:b w:val="false"/>
          <w:bCs w:val="false"/>
          <w:sz w:val="25"/>
          <w:szCs w:val="25"/>
          <w:u w:val="none"/>
          <w:shd w:fill="auto" w:val="clear"/>
          <w:lang w:eastAsia="pl-PL"/>
        </w:rPr>
        <w:t xml:space="preserve"> Dla której Sąd Rejonowy w Szczytnie V Wydział Ksiąg Wieczystych prowadzi księgę wieczystą nr </w:t>
      </w:r>
      <w:r>
        <w:rPr>
          <w:rFonts w:cs="Arial" w:ascii="Arial" w:hAnsi="Arial"/>
          <w:b w:val="false"/>
          <w:bCs w:val="false"/>
          <w:sz w:val="25"/>
          <w:szCs w:val="25"/>
          <w:u w:val="none"/>
          <w:shd w:fill="auto" w:val="clear"/>
          <w:lang w:eastAsia="pl-PL" w:bidi="zxx"/>
        </w:rPr>
        <w:t>OL1S/00021244/1 oraz</w:t>
      </w:r>
      <w:r>
        <w:rPr>
          <w:rFonts w:cs="Arial" w:ascii="Arial" w:hAnsi="Arial"/>
          <w:b w:val="false"/>
          <w:bCs w:val="false"/>
          <w:i w:val="false"/>
          <w:iCs w:val="false"/>
          <w:sz w:val="25"/>
          <w:szCs w:val="25"/>
          <w:u w:val="none"/>
          <w:shd w:fill="auto" w:val="clear"/>
          <w:lang w:eastAsia="pl-PL" w:bidi="zxx"/>
        </w:rPr>
        <w:t xml:space="preserve">  OL1S/00044531/7.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5"/>
          <w:szCs w:val="25"/>
        </w:rPr>
        <w:t xml:space="preserve">Przedmiotowa nieruchomość wykazana była w ogłoszeniu o przetargu znak: </w:t>
      </w:r>
      <w:r>
        <w:rPr>
          <w:rFonts w:eastAsia="Times New Roman" w:cs="Arial" w:ascii="Arial" w:hAnsi="Arial"/>
          <w:sz w:val="25"/>
          <w:szCs w:val="20"/>
          <w:shd w:fill="auto" w:val="clear"/>
          <w:lang w:val="pl-PL" w:eastAsia="ar-SA"/>
        </w:rPr>
        <w:t xml:space="preserve">GG-MP.6840.1.2015 z dnia 10 września 2020 r.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5"/>
          <w:szCs w:val="25"/>
        </w:rPr>
        <w:t>Cena wywoławcza: 441 000,00</w:t>
      </w:r>
      <w:r>
        <w:rPr>
          <w:rFonts w:cs="Arial" w:ascii="Arial" w:hAnsi="Arial"/>
          <w:sz w:val="25"/>
          <w:szCs w:val="25"/>
          <w:lang w:val="pl-PL"/>
        </w:rPr>
        <w:t xml:space="preserve"> zł (słownie: czterysta czterdzieści jeden tysięcy złotych).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5"/>
          <w:szCs w:val="25"/>
          <w:lang w:val="pl-PL"/>
        </w:rPr>
        <w:t>Wadium wpłaciło trzech oferentów, do przetargu przystąpiło dwóch oferentów.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color w:val="000000"/>
          <w:sz w:val="25"/>
          <w:szCs w:val="25"/>
        </w:rPr>
        <w:t xml:space="preserve">Przetarg zakończył się wynikiem pozytywnym, wyłoniono nabywcę: </w:t>
      </w:r>
      <w:r>
        <w:rPr>
          <w:rFonts w:cs="Arial" w:ascii="Arial" w:hAnsi="Arial"/>
          <w:b/>
          <w:bCs/>
          <w:color w:val="000000"/>
          <w:sz w:val="25"/>
          <w:szCs w:val="25"/>
        </w:rPr>
        <w:t>Bank Spółdzielczy w Szczytnie z siedzibą przy ul. Łomżyńskiej 20 w Szczytnie.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color w:val="000000"/>
          <w:sz w:val="25"/>
          <w:szCs w:val="25"/>
        </w:rPr>
        <w:t>Cena osiągnięta w przetargu wyniosła: 720 000 zł (słownie: siedemset dwadzieścia tysięcy złotych).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5"/>
          <w:szCs w:val="25"/>
        </w:rPr>
        <w:t>Niniejsza informacja została wywieszona na okres 7 (siedmiu) dni – od dnia 19.10.2020 roku do 26.10.2020 roku.</w:t>
      </w:r>
      <w:r>
        <w:rPr>
          <w:rFonts w:cs="Arial" w:ascii="Arial" w:hAnsi="Arial"/>
          <w:smallCaps/>
          <w:sz w:val="25"/>
          <w:szCs w:val="25"/>
        </w:rPr>
        <w:t xml:space="preserve"> 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  <w:vertAlign w:val="superscript"/>
          <w:lang w:bidi="zxx"/>
        </w:rPr>
      </w:pPr>
      <w:r>
        <w:rPr>
          <w:rFonts w:cs="Times New Roman" w:ascii="Times New Roman" w:hAnsi="Times New Roman"/>
          <w:sz w:val="24"/>
          <w:szCs w:val="24"/>
          <w:vertAlign w:val="superscript"/>
          <w:lang w:bidi="zxx"/>
        </w:rP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5970905</wp:posOffset>
                </wp:positionH>
                <wp:positionV relativeFrom="paragraph">
                  <wp:posOffset>113665</wp:posOffset>
                </wp:positionV>
                <wp:extent cx="2593340" cy="9429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20" cy="942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57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b/>
                                <w:kern w:val="2"/>
                                <w:szCs w:val="28"/>
                                <w:bCs/>
                                <w:rFonts w:ascii="Liberation Serif;Times New Roman" w:hAnsi="Liberation Serif;Times New Roman" w:eastAsia="SimSun" w:cs="Arial"/>
                                <w:color w:val="CE181E"/>
                                <w:lang w:val="pl-PL" w:eastAsia="zh-CN" w:bidi="hi-IN"/>
                              </w:rPr>
                              <w:t xml:space="preserve">STAROSTA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57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b/>
                                <w:kern w:val="2"/>
                                <w:szCs w:val="28"/>
                                <w:bCs/>
                                <w:rFonts w:ascii="Liberation Serif;Times New Roman" w:hAnsi="Liberation Serif;Times New Roman" w:eastAsia="SimSun" w:cs="Arial"/>
                                <w:color w:val="CE181E"/>
                                <w:lang w:val="pl-PL" w:eastAsia="zh-CN" w:bidi="hi-IN"/>
                              </w:rPr>
                              <w:t>Jarosław Matłach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15pt;margin-top:8.95pt;width:204.1pt;height:74.15pt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before="0" w:after="57" w:lineRule="auto" w:line="240"/>
                        <w:jc w:val="center"/>
                        <w:rPr/>
                      </w:pPr>
                      <w:r>
                        <w:rPr>
                          <w:sz w:val="28"/>
                          <w:b/>
                          <w:kern w:val="2"/>
                          <w:szCs w:val="28"/>
                          <w:bCs/>
                          <w:rFonts w:ascii="Liberation Serif;Times New Roman" w:hAnsi="Liberation Serif;Times New Roman" w:eastAsia="SimSun" w:cs="Arial"/>
                          <w:color w:val="CE181E"/>
                          <w:lang w:val="pl-PL" w:eastAsia="zh-CN" w:bidi="hi-IN"/>
                        </w:rPr>
                        <w:t xml:space="preserve">STAROSTA </w:t>
                      </w:r>
                    </w:p>
                    <w:p>
                      <w:pPr>
                        <w:overflowPunct w:val="false"/>
                        <w:bidi w:val="0"/>
                        <w:spacing w:before="0" w:after="57" w:lineRule="auto" w:line="240"/>
                        <w:jc w:val="center"/>
                        <w:rPr/>
                      </w:pPr>
                      <w:r>
                        <w:rPr>
                          <w:sz w:val="28"/>
                          <w:b/>
                          <w:kern w:val="2"/>
                          <w:szCs w:val="28"/>
                          <w:bCs/>
                          <w:rFonts w:ascii="Liberation Serif;Times New Roman" w:hAnsi="Liberation Serif;Times New Roman" w:eastAsia="SimSun" w:cs="Arial"/>
                          <w:color w:val="CE181E"/>
                          <w:lang w:val="pl-PL" w:eastAsia="zh-CN" w:bidi="hi-IN"/>
                        </w:rPr>
                        <w:t>Jarosław Matłach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3526155</wp:posOffset>
                </wp:positionH>
                <wp:positionV relativeFrom="paragraph">
                  <wp:posOffset>113665</wp:posOffset>
                </wp:positionV>
                <wp:extent cx="2593340" cy="9429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20" cy="942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57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b/>
                                <w:kern w:val="2"/>
                                <w:szCs w:val="28"/>
                                <w:bCs/>
                                <w:rFonts w:ascii="Liberation Serif;Times New Roman" w:hAnsi="Liberation Serif;Times New Roman" w:eastAsia="SimSun" w:cs="Arial"/>
                                <w:color w:val="CE181E"/>
                                <w:lang w:val="pl-PL" w:eastAsia="zh-CN" w:bidi="hi-IN"/>
                              </w:rPr>
                              <w:t>WICESTAROSTA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57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b/>
                                <w:kern w:val="2"/>
                                <w:szCs w:val="28"/>
                                <w:bCs/>
                                <w:rFonts w:ascii="Liberation Serif;Times New Roman" w:hAnsi="Liberation Serif;Times New Roman" w:eastAsia="SimSun" w:cs="Arial"/>
                                <w:color w:val="CE181E"/>
                                <w:lang w:val="pl-PL" w:eastAsia="zh-CN" w:bidi="hi-IN"/>
                              </w:rPr>
                              <w:t>Jerzy Krzysztof Szczepanek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7.65pt;margin-top:8.95pt;width:204.1pt;height:74.15pt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before="0" w:after="57" w:lineRule="auto" w:line="240"/>
                        <w:jc w:val="center"/>
                        <w:rPr/>
                      </w:pPr>
                      <w:r>
                        <w:rPr>
                          <w:sz w:val="28"/>
                          <w:b/>
                          <w:kern w:val="2"/>
                          <w:szCs w:val="28"/>
                          <w:bCs/>
                          <w:rFonts w:ascii="Liberation Serif;Times New Roman" w:hAnsi="Liberation Serif;Times New Roman" w:eastAsia="SimSun" w:cs="Arial"/>
                          <w:color w:val="CE181E"/>
                          <w:lang w:val="pl-PL" w:eastAsia="zh-CN" w:bidi="hi-IN"/>
                        </w:rPr>
                        <w:t>WICESTAROSTA</w:t>
                      </w:r>
                    </w:p>
                    <w:p>
                      <w:pPr>
                        <w:overflowPunct w:val="false"/>
                        <w:bidi w:val="0"/>
                        <w:spacing w:before="0" w:after="57" w:lineRule="auto" w:line="240"/>
                        <w:jc w:val="center"/>
                        <w:rPr/>
                      </w:pPr>
                      <w:r>
                        <w:rPr>
                          <w:sz w:val="28"/>
                          <w:b/>
                          <w:kern w:val="2"/>
                          <w:szCs w:val="28"/>
                          <w:bCs/>
                          <w:rFonts w:ascii="Liberation Serif;Times New Roman" w:hAnsi="Liberation Serif;Times New Roman" w:eastAsia="SimSun" w:cs="Arial"/>
                          <w:color w:val="CE181E"/>
                          <w:lang w:val="pl-PL" w:eastAsia="zh-CN" w:bidi="hi-IN"/>
                        </w:rPr>
                        <w:t>Jerzy Krzysztof Szczepanek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eastAsia="zh-CN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LibreOffice/7.0.1.2$Windows_X86_64 LibreOffice_project/7cbcfc562f6eb6708b5ff7d7397325de9e764452</Application>
  <Pages>1</Pages>
  <Words>230</Words>
  <Characters>1434</Characters>
  <CharactersWithSpaces>1660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2014-12-16T10:23:00Z</dcterms:created>
  <dc:creator>Rodziewicz Ewa</dc:creator>
  <dc:description/>
  <dc:language>pl-PL</dc:language>
  <cp:lastModifiedBy/>
  <cp:lastPrinted>2020-10-19T08:35:00Z</cp:lastPrinted>
  <dcterms:modified xsi:type="dcterms:W3CDTF">2020-10-19T09:09:09Z</dcterms:modified>
  <cp:revision>26</cp:revision>
  <dc:subject/>
  <dc:title>Znak: GG-MP</dc:title>
</cp:coreProperties>
</file>