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-107315</wp:posOffset>
                </wp:positionH>
                <wp:positionV relativeFrom="paragraph">
                  <wp:posOffset>-260350</wp:posOffset>
                </wp:positionV>
                <wp:extent cx="2276475" cy="4419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920" cy="44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sz w:val="28"/>
                                <w:szCs w:val="28"/>
                                <w:color w:val="FF3333"/>
                              </w:rPr>
                              <w:t>ZARZĄD POWIATU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sz w:val="28"/>
                                <w:szCs w:val="28"/>
                                <w:i w:val="false"/>
                                <w:iCs w:val="false"/>
                                <w:color w:val="FF3333"/>
                              </w:rPr>
                              <w:t>w Szczytnie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-8.45pt;margin-top:-20.5pt;width:179.15pt;height:34.7pt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sz w:val="28"/>
                          <w:szCs w:val="28"/>
                          <w:color w:val="FF3333"/>
                        </w:rPr>
                        <w:t>ZARZĄD POWIATU</w:t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sz w:val="28"/>
                          <w:szCs w:val="28"/>
                          <w:i w:val="false"/>
                          <w:iCs w:val="false"/>
                          <w:color w:val="FF3333"/>
                        </w:rPr>
                        <w:t>w Szczytnie</w:t>
                      </w:r>
                    </w:p>
                  </w:txbxContent>
                </v:textbox>
                <w10:wrap type="square"/>
                <v:fill on="false" o:detectmouseclick="t"/>
                <v:stroke color="black" joinstyle="round" endcap="flat"/>
              </v:shape>
            </w:pict>
          </mc:Fallback>
        </mc:AlternateContent>
      </w:r>
      <w:r>
        <w:rPr>
          <w:rFonts w:ascii="Arial" w:hAnsi="Arial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6"/>
          <w:szCs w:val="26"/>
        </w:rPr>
        <w:t>Szczytno, dnia 23.10.2020 r.</w:t>
      </w:r>
    </w:p>
    <w:p>
      <w:pPr>
        <w:pStyle w:val="Normal"/>
        <w:jc w:val="left"/>
        <w:rPr>
          <w:sz w:val="26"/>
          <w:szCs w:val="26"/>
        </w:rPr>
      </w:pPr>
      <w:r>
        <w:rPr>
          <w:rFonts w:ascii="Arial" w:hAnsi="Arial"/>
          <w:sz w:val="26"/>
          <w:szCs w:val="26"/>
        </w:rPr>
        <w:t>Znak: GG-MP.6850.1.2020</w:t>
      </w:r>
    </w:p>
    <w:p>
      <w:pPr>
        <w:pStyle w:val="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</w:r>
    </w:p>
    <w:p>
      <w:pPr>
        <w:pStyle w:val="WWTytu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WWTytu"/>
        <w:rPr>
          <w:szCs w:val="24"/>
        </w:rPr>
      </w:pPr>
      <w:r>
        <w:rPr>
          <w:rFonts w:ascii="Arial" w:hAnsi="Arial"/>
          <w:sz w:val="28"/>
          <w:szCs w:val="28"/>
        </w:rPr>
        <w:t xml:space="preserve">WYKAZ NIERUCHOMOŚCI </w:t>
      </w:r>
    </w:p>
    <w:p>
      <w:pPr>
        <w:pStyle w:val="WWTytu"/>
        <w:rPr>
          <w:szCs w:val="24"/>
        </w:rPr>
      </w:pPr>
      <w:r>
        <w:rPr>
          <w:rFonts w:ascii="Arial" w:hAnsi="Arial"/>
          <w:sz w:val="28"/>
          <w:szCs w:val="28"/>
        </w:rPr>
        <w:t>POWIATU SZCZYCIEŃSKIEGO PRZEZNACZONYCH DO UŻYCZENIA</w:t>
      </w:r>
    </w:p>
    <w:p>
      <w:pPr>
        <w:pStyle w:val="Podtytu"/>
        <w:rPr>
          <w:rFonts w:ascii="Arial" w:hAnsi="Arial"/>
        </w:rPr>
      </w:pPr>
      <w:r>
        <w:rPr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 w:val="false"/>
          <w:bCs/>
          <w:sz w:val="26"/>
          <w:szCs w:val="26"/>
          <w:lang w:bidi="zxx"/>
        </w:rPr>
        <w:t xml:space="preserve">Na podstawie art. 35 ust. 1 ustawy z dnia 21 sierpnia 1997 roku o gospodarce nieruchomościami (tj. Dz. U. z 2020 r.  poz. 65 ze zm.) 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 w:val="false"/>
          <w:bCs/>
          <w:sz w:val="26"/>
          <w:szCs w:val="26"/>
        </w:rPr>
        <w:t xml:space="preserve">Zarząd Powiatu w Szczytnie podaje do publicznej wiadomości wykaz nieruchomości 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 w:val="false"/>
          <w:bCs/>
          <w:sz w:val="26"/>
          <w:szCs w:val="26"/>
        </w:rPr>
        <w:t xml:space="preserve">Powiatu Szczycieńskiego przeznaczonych do użyczenia: </w:t>
      </w:r>
    </w:p>
    <w:p>
      <w:pPr>
        <w:pStyle w:val="Normal"/>
        <w:jc w:val="center"/>
        <w:rPr>
          <w:b w:val="false"/>
          <w:b w:val="false"/>
          <w:bCs/>
          <w:sz w:val="26"/>
          <w:szCs w:val="26"/>
        </w:rPr>
      </w:pPr>
      <w:r>
        <w:rPr>
          <w:b w:val="false"/>
          <w:bCs/>
          <w:sz w:val="26"/>
          <w:szCs w:val="26"/>
        </w:rPr>
      </w:r>
    </w:p>
    <w:tbl>
      <w:tblPr>
        <w:tblW w:w="14653" w:type="dxa"/>
        <w:jc w:val="left"/>
        <w:tblInd w:w="2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489"/>
        <w:gridCol w:w="1011"/>
        <w:gridCol w:w="1531"/>
        <w:gridCol w:w="2494"/>
        <w:gridCol w:w="4263"/>
        <w:gridCol w:w="2148"/>
        <w:gridCol w:w="2716"/>
      </w:tblGrid>
      <w:tr>
        <w:trPr>
          <w:trHeight w:val="742" w:hRule="exact"/>
          <w:cantSplit w:val="true"/>
        </w:trPr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L.p.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25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Oznaczenie nieruchomości</w:t>
            </w:r>
          </w:p>
        </w:tc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Opis i położenie nieruchomości</w:t>
            </w:r>
          </w:p>
        </w:tc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Przeznaczenie w planie ogólnym zagospodarowania przestrzennego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Wysokość opłat i termin wnoszenia opłat</w:t>
            </w:r>
          </w:p>
        </w:tc>
        <w:tc>
          <w:tcPr>
            <w:tcW w:w="27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Uwagi</w:t>
            </w:r>
          </w:p>
        </w:tc>
      </w:tr>
      <w:tr>
        <w:trPr>
          <w:trHeight w:val="853" w:hRule="exact"/>
          <w:cantSplit w:val="true"/>
        </w:trPr>
        <w:tc>
          <w:tcPr>
            <w:tcW w:w="4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1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nr KW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nr działki</w:t>
            </w:r>
          </w:p>
        </w:tc>
        <w:tc>
          <w:tcPr>
            <w:tcW w:w="24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Cs w:val="22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Oznaczenie nieruchomości w ewidencji gruntów i budynków</w:t>
            </w:r>
          </w:p>
        </w:tc>
        <w:tc>
          <w:tcPr>
            <w:tcW w:w="21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  <w:tc>
          <w:tcPr>
            <w:tcW w:w="27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CCCCC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</w:r>
          </w:p>
        </w:tc>
      </w:tr>
      <w:tr>
        <w:trPr>
          <w:trHeight w:val="3005" w:hRule="exact"/>
          <w:cantSplit w:val="true"/>
        </w:trPr>
        <w:tc>
          <w:tcPr>
            <w:tcW w:w="4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10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ind w:left="113" w:right="113" w:hanging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OL1S/00043219/7</w:t>
            </w:r>
          </w:p>
        </w:tc>
        <w:tc>
          <w:tcPr>
            <w:tcW w:w="1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326/2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obręb 2 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Miasto Szczytno</w:t>
            </w:r>
          </w:p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Lokal znajduje się na I piętrze budynku położonego w Szczytnie przy ul. Lipperta 10 o pow. 21,30 m</w:t>
            </w:r>
            <w:r>
              <w:rPr>
                <w:rFonts w:ascii="Arial" w:hAnsi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Działka objęta ustaleniami obowiązującego miejscowego planu zagospodarowania przestrzennego Śródmieścia miasta Szczytno. Położona w jednostce planistycznej oznaczonej symbolem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8M</w:t>
            </w:r>
            <w:r>
              <w:rPr>
                <w:rFonts w:ascii="Arial" w:hAnsi="Arial"/>
                <w:b/>
                <w:sz w:val="24"/>
                <w:szCs w:val="24"/>
              </w:rPr>
              <w:t>U-teren o podstawowym przeznaczeniu pod funkcje mieszkaniowe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0"/>
              </w:rPr>
            </w:pPr>
            <w:r>
              <w:rPr>
                <w:rFonts w:ascii="Arial" w:hAnsi="Arial"/>
                <w:sz w:val="24"/>
                <w:szCs w:val="24"/>
              </w:rPr>
              <w:t>Brak - użyczenie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  <w:tc>
          <w:tcPr>
            <w:tcW w:w="27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Użyczenie na rzecz Lokalnej Organizacji Turystycznej Powiatu Szczycieńskiego na czas określony do dnia 31.12.2022 r.</w:t>
            </w:r>
          </w:p>
          <w:p>
            <w:pPr>
              <w:pStyle w:val="Normal"/>
              <w:suppressAutoHyphens w:val="false"/>
              <w:jc w:val="center"/>
              <w:rPr>
                <w:rFonts w:ascii="Arial" w:hAnsi="Arial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4"/>
                <w:szCs w:val="24"/>
                <w:lang w:eastAsia="pl-PL"/>
              </w:rPr>
            </w:r>
          </w:p>
          <w:p>
            <w:pPr>
              <w:pStyle w:val="Normal"/>
              <w:suppressAutoHyphens w:val="false"/>
              <w:jc w:val="center"/>
              <w:rPr>
                <w:sz w:val="20"/>
                <w:lang w:eastAsia="pl-PL"/>
              </w:rPr>
            </w:pPr>
            <w:r>
              <w:rPr>
                <w:rFonts w:ascii="Arial" w:hAnsi="Arial"/>
                <w:sz w:val="24"/>
                <w:szCs w:val="24"/>
                <w:lang w:eastAsia="pl-PL"/>
              </w:rPr>
              <w:t>Użyczenie nieruchomości następuje w drodze bezprzetargowej.</w:t>
            </w:r>
          </w:p>
          <w:p>
            <w:pPr>
              <w:pStyle w:val="Normal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742" w:hRule="exact"/>
          <w:cantSplit w:val="true"/>
        </w:trPr>
        <w:tc>
          <w:tcPr>
            <w:tcW w:w="4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15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4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rFonts w:ascii="Arial" w:hAnsi="Arial"/>
                <w:sz w:val="26"/>
                <w:szCs w:val="26"/>
              </w:rPr>
              <w:t>Bi-inne tereny zabudowane</w:t>
            </w:r>
          </w:p>
        </w:tc>
        <w:tc>
          <w:tcPr>
            <w:tcW w:w="21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271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bCs/>
          <w:sz w:val="28"/>
          <w:szCs w:val="28"/>
        </w:rPr>
        <w:t>Wykaz niniejszy został sporządzony na okres 21 dni tj. od dnia 23</w:t>
      </w:r>
      <w:bookmarkStart w:id="0" w:name="__UnoMark__174_1697445308"/>
      <w:bookmarkEnd w:id="0"/>
      <w:r>
        <w:rPr>
          <w:rFonts w:ascii="Arial" w:hAnsi="Arial"/>
          <w:b/>
          <w:bCs/>
          <w:sz w:val="28"/>
          <w:szCs w:val="28"/>
        </w:rPr>
        <w:t>.10.2020 r.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7212330</wp:posOffset>
                </wp:positionH>
                <wp:positionV relativeFrom="paragraph">
                  <wp:posOffset>191135</wp:posOffset>
                </wp:positionV>
                <wp:extent cx="2276475" cy="4419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920" cy="44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b/>
                                <w:bCs/>
                                <w:sz w:val="28"/>
                                <w:szCs w:val="28"/>
                                <w:color w:val="FF3333"/>
                              </w:rPr>
                              <w:t>STAROSTA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i/>
                                <w:iCs/>
                                <w:b/>
                                <w:bCs/>
                                <w:sz w:val="28"/>
                                <w:szCs w:val="28"/>
                                <w:color w:val="FF3333"/>
                              </w:rPr>
                              <w:t>Jarosław Matłach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67.9pt;margin-top:15.05pt;width:179.15pt;height:34.7pt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b/>
                          <w:bCs/>
                          <w:sz w:val="28"/>
                          <w:szCs w:val="28"/>
                          <w:color w:val="FF3333"/>
                        </w:rPr>
                        <w:t>STAROSTA</w:t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>
                          <w:sz w:val="28"/>
                          <w:szCs w:val="28"/>
                          <w:i/>
                          <w:iCs/>
                          <w:b/>
                          <w:bCs/>
                          <w:sz w:val="28"/>
                          <w:szCs w:val="28"/>
                          <w:color w:val="FF3333"/>
                        </w:rPr>
                        <w:t>Jarosław Matłach</w:t>
                      </w:r>
                    </w:p>
                  </w:txbxContent>
                </v:textbox>
                <w10:wrap type="square"/>
                <v:fill on="false" o:detectmouseclick="t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5036185</wp:posOffset>
                </wp:positionH>
                <wp:positionV relativeFrom="paragraph">
                  <wp:posOffset>191135</wp:posOffset>
                </wp:positionV>
                <wp:extent cx="2276475" cy="41148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920" cy="4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bCs/>
                                <w:color w:val="FF3333"/>
                              </w:rPr>
                              <w:t>WICESTAROSTA</w:t>
                            </w:r>
                          </w:p>
                          <w:p>
                            <w:pPr>
                              <w:jc w:val="center"/>
                              <w:rPr/>
                            </w:pPr>
                            <w:r>
                              <w:rPr>
                                <w:sz w:val="28"/>
                                <w:b/>
                                <w:i/>
                                <w:szCs w:val="28"/>
                                <w:bCs/>
                                <w:iCs/>
                                <w:color w:val="FF3333"/>
                              </w:rPr>
                              <w:t>Jerzy Krzysztof Szczepanek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6.55pt;margin-top:15.05pt;width:179.15pt;height:32.3pt" type="shapetype_202">
                <v:textbox>
                  <w:txbxContent>
                    <w:p>
                      <w:pPr>
                        <w:jc w:val="center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bCs/>
                          <w:color w:val="FF3333"/>
                        </w:rPr>
                        <w:t>WICESTAROSTA</w:t>
                      </w:r>
                    </w:p>
                    <w:p>
                      <w:pPr>
                        <w:jc w:val="center"/>
                        <w:rPr/>
                      </w:pPr>
                      <w:r>
                        <w:rPr>
                          <w:sz w:val="28"/>
                          <w:b/>
                          <w:i/>
                          <w:szCs w:val="28"/>
                          <w:bCs/>
                          <w:iCs/>
                          <w:color w:val="FF3333"/>
                        </w:rPr>
                        <w:t>Jerzy Krzysztof Szczepanek</w:t>
                      </w:r>
                    </w:p>
                  </w:txbxContent>
                </v:textbox>
                <w10:wrap type="square"/>
                <v:fill on="false" o:detectmouseclick="t"/>
                <v:stroke color="black" joinstyle="round" endcap="flat"/>
              </v:shape>
            </w:pict>
          </mc:Fallback>
        </mc:AlternateContent>
      </w:r>
    </w:p>
    <w:sectPr>
      <w:type w:val="nextPage"/>
      <w:pgSz w:orient="landscape" w:w="16838" w:h="11906"/>
      <w:pgMar w:left="568" w:right="733" w:header="0" w:top="737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424e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c4424e"/>
    <w:rPr>
      <w:rFonts w:ascii="Arial" w:hAnsi="Arial" w:cs="Arial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WTytu" w:customStyle="1">
    <w:name w:val="WW-Tytuł"/>
    <w:basedOn w:val="Normal"/>
    <w:uiPriority w:val="99"/>
    <w:qFormat/>
    <w:rsid w:val="00c4424e"/>
    <w:pPr>
      <w:jc w:val="center"/>
    </w:pPr>
    <w:rPr>
      <w:b/>
    </w:rPr>
  </w:style>
  <w:style w:type="paragraph" w:styleId="Podtytu">
    <w:name w:val="Podtytuł"/>
    <w:basedOn w:val="Normal"/>
    <w:link w:val="SubtitleChar"/>
    <w:uiPriority w:val="99"/>
    <w:qFormat/>
    <w:rsid w:val="00c4424e"/>
    <w:pPr>
      <w:spacing w:before="0" w:after="60"/>
      <w:jc w:val="center"/>
      <w:outlineLvl w:val="1"/>
    </w:pPr>
    <w:rPr>
      <w:rFonts w:ascii="Arial" w:hAnsi="Arial" w:cs="Arial"/>
      <w:szCs w:val="24"/>
    </w:rPr>
  </w:style>
  <w:style w:type="paragraph" w:styleId="Tytutabeli" w:customStyle="1">
    <w:name w:val="Tytuł tabeli"/>
    <w:basedOn w:val="Normal"/>
    <w:uiPriority w:val="99"/>
    <w:qFormat/>
    <w:rsid w:val="00c4424e"/>
    <w:pPr>
      <w:suppressLineNumbers/>
      <w:spacing w:before="0" w:after="120"/>
      <w:jc w:val="center"/>
    </w:pPr>
    <w:rPr>
      <w:b/>
      <w:i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Tekstpodstawowy21">
    <w:name w:val="Tekst podstawowy 21"/>
    <w:basedOn w:val="Normal"/>
    <w:qFormat/>
    <w:pPr>
      <w:jc w:val="center"/>
    </w:pPr>
    <w:rPr/>
  </w:style>
  <w:style w:type="paragraph" w:styleId="Wcicietrecitekstu">
    <w:name w:val="Wcięcie treści tekstu"/>
    <w:basedOn w:val="Normal"/>
    <w:pPr>
      <w:ind w:left="705" w:right="0" w:hanging="0"/>
      <w:jc w:val="both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11181</TotalTime>
  <Application>LibreOffice/4.4.1.2$Windows_x86 LibreOffice_project/45e2de17089c24a1fa810c8f975a7171ba4cd432</Application>
  <Paragraphs>28</Paragraphs>
  <Company>SP Szczytno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2015-01-21T14:14:00Z</dcterms:created>
  <dc:creator>Edyta Wichowska</dc:creator>
  <dc:language>pl-PL</dc:language>
  <dcterms:modified xsi:type="dcterms:W3CDTF">2020-10-23T07:26:46Z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 Szczytno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