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186690</wp:posOffset>
                </wp:positionH>
                <wp:positionV relativeFrom="paragraph">
                  <wp:posOffset>-278130</wp:posOffset>
                </wp:positionV>
                <wp:extent cx="1602740" cy="4114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>Zarząd Powiatu w Szczytnie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.7pt;margin-top:-21.9pt;width:126.1pt;height:32.3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b/>
                          <w:outline w:val="false"/>
                          <w:szCs w:val="28"/>
                          <w:b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>Zarząd Powiatu w Szczytnie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6"/>
          <w:szCs w:val="26"/>
        </w:rPr>
        <w:t xml:space="preserve">Szczytno, dnia </w:t>
      </w:r>
      <w:r>
        <w:rPr>
          <w:rFonts w:eastAsia="Times New Roman" w:cs="Times New Roman" w:ascii="Arial" w:hAnsi="Arial"/>
          <w:color w:val="00000A"/>
          <w:sz w:val="26"/>
          <w:szCs w:val="26"/>
          <w:lang w:val="pl-PL" w:eastAsia="en-US" w:bidi="ar-SA"/>
        </w:rPr>
        <w:t>1</w:t>
      </w:r>
      <w:r>
        <w:rPr>
          <w:rFonts w:eastAsia="Times New Roman" w:cs="Times New Roman" w:ascii="Arial" w:hAnsi="Arial"/>
          <w:color w:val="00000A"/>
          <w:sz w:val="26"/>
          <w:szCs w:val="26"/>
          <w:lang w:val="pl-PL" w:eastAsia="en-US" w:bidi="ar-SA"/>
        </w:rPr>
        <w:t>1</w:t>
      </w:r>
      <w:r>
        <w:rPr>
          <w:rFonts w:eastAsia="Times New Roman" w:cs="Times New Roman" w:ascii="Arial" w:hAnsi="Arial"/>
          <w:color w:val="00000A"/>
          <w:sz w:val="26"/>
          <w:szCs w:val="26"/>
          <w:lang w:val="pl-PL" w:eastAsia="en-US" w:bidi="ar-SA"/>
        </w:rPr>
        <w:t>.02</w:t>
      </w:r>
      <w:r>
        <w:rPr>
          <w:rFonts w:ascii="Arial" w:hAnsi="Arial"/>
          <w:sz w:val="26"/>
          <w:szCs w:val="26"/>
        </w:rPr>
        <w:t>.2021 r.</w:t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 xml:space="preserve">Znak: </w:t>
      </w:r>
      <w:bookmarkStart w:id="0" w:name="__DdeLink__292_1280539585"/>
      <w:bookmarkStart w:id="1" w:name="__DdeLink__318_111882601"/>
      <w:bookmarkEnd w:id="0"/>
      <w:bookmarkEnd w:id="1"/>
      <w:r>
        <w:rPr>
          <w:rFonts w:ascii="Arial" w:hAnsi="Arial"/>
          <w:sz w:val="26"/>
          <w:szCs w:val="26"/>
        </w:rPr>
        <w:t>GG-MP.682</w:t>
      </w:r>
      <w:r>
        <w:rPr>
          <w:rFonts w:eastAsia="Times New Roman" w:cs="Times New Roman" w:ascii="Arial" w:hAnsi="Arial"/>
          <w:color w:val="00000A"/>
          <w:sz w:val="26"/>
          <w:szCs w:val="26"/>
          <w:lang w:val="pl-PL" w:eastAsia="en-US" w:bidi="ar-SA"/>
        </w:rPr>
        <w:t>1.71.2020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 xml:space="preserve">WYKAZ NIERUCHOMOŚCI </w:t>
      </w:r>
    </w:p>
    <w:p>
      <w:pPr>
        <w:pStyle w:val="WWTytu"/>
        <w:rPr/>
      </w:pPr>
      <w:r>
        <w:rPr>
          <w:rFonts w:eastAsia="Times New Roman" w:cs="Times New Roman" w:ascii="Arial" w:hAnsi="Arial"/>
          <w:b/>
          <w:color w:val="00000A"/>
          <w:sz w:val="28"/>
          <w:szCs w:val="28"/>
          <w:lang w:val="pl-PL" w:eastAsia="en-US" w:bidi="ar-SA"/>
        </w:rPr>
        <w:t>POWIATU SZCZYCIEŃSKIEGO</w:t>
      </w:r>
      <w:r>
        <w:rPr>
          <w:rFonts w:ascii="Arial" w:hAnsi="Arial"/>
          <w:sz w:val="28"/>
          <w:szCs w:val="28"/>
        </w:rPr>
        <w:t xml:space="preserve"> PRZEZNACZONYCH DO </w:t>
      </w:r>
      <w:r>
        <w:rPr>
          <w:rFonts w:ascii="Arial" w:hAnsi="Arial"/>
          <w:sz w:val="28"/>
          <w:szCs w:val="24"/>
        </w:rPr>
        <w:t>ZBYCIA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 w:val="false"/>
          <w:bCs/>
          <w:sz w:val="24"/>
          <w:szCs w:val="24"/>
          <w:lang w:bidi="zxx"/>
        </w:rPr>
        <w:t xml:space="preserve">Na podstawie art. 35 ust. 1 ustawy z dnia 21 sierpnia 1997 roku o gospodarce nieruchomościami (tj. Dz. U. z 2020 r.  poz. 1990 ze zm.)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Arial" w:hAnsi="Arial"/>
          <w:b w:val="false"/>
          <w:bCs/>
          <w:color w:val="00000A"/>
          <w:sz w:val="24"/>
          <w:szCs w:val="24"/>
          <w:lang w:val="pl-PL" w:eastAsia="en-US" w:bidi="ar-SA"/>
        </w:rPr>
        <w:t>Zarząd Powiatu w Szczytnie,</w:t>
      </w:r>
      <w:r>
        <w:rPr>
          <w:rFonts w:ascii="Arial" w:hAnsi="Arial"/>
          <w:b w:val="false"/>
          <w:bCs/>
          <w:sz w:val="24"/>
          <w:szCs w:val="24"/>
        </w:rPr>
        <w:t xml:space="preserve"> podaje do publicznej wiadomości  wykaz nieruchomości przeznaczonej do zbycia w formie darowizny 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858" w:type="dxa"/>
        <w:jc w:val="left"/>
        <w:tblInd w:w="2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26"/>
        <w:gridCol w:w="887"/>
        <w:gridCol w:w="1618"/>
        <w:gridCol w:w="3073"/>
        <w:gridCol w:w="3029"/>
        <w:gridCol w:w="1843"/>
        <w:gridCol w:w="1837"/>
        <w:gridCol w:w="5"/>
        <w:gridCol w:w="2138"/>
      </w:tblGrid>
      <w:tr>
        <w:trPr>
          <w:trHeight w:val="900" w:hRule="exact"/>
          <w:cantSplit w:val="true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3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Opis i położenie nieruchomości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Przeznaczenie </w:t>
            </w:r>
            <w:r>
              <w:rPr>
                <w:rFonts w:eastAsia="Times New Roman" w:cs="Times New Roman" w:ascii="Arial" w:hAnsi="Arial"/>
                <w:b/>
                <w:color w:val="00000A"/>
                <w:sz w:val="20"/>
                <w:szCs w:val="20"/>
                <w:lang w:val="pl-PL" w:eastAsia="en-US" w:bidi="ar-SA"/>
              </w:rPr>
              <w:t>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Wartość nieruchomości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Wysokość opłat i termin wnoszenia opłat</w:t>
            </w:r>
          </w:p>
        </w:tc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Uwagi</w:t>
            </w:r>
          </w:p>
        </w:tc>
      </w:tr>
      <w:tr>
        <w:trPr>
          <w:trHeight w:val="853" w:hRule="exac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KW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działki</w:t>
            </w:r>
          </w:p>
        </w:tc>
        <w:tc>
          <w:tcPr>
            <w:tcW w:w="3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Oznaczenie nieruchomości w ewidencji gruntów i budynków</w:t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2668" w:hRule="exact"/>
          <w:cantSplit w:val="true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OL1S/00056739/2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pl-PL" w:eastAsia="en-US" w:bidi="ar-SA"/>
              </w:rPr>
              <w:t>61/6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pow. 0,0467 ha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obręb </w:t>
            </w: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en-US" w:bidi="ar-SA"/>
              </w:rPr>
              <w:t>Zielonka gmina Szczytno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>Działka stanowi ciąg komunikacyjny drogi krajowej nr 58 i stanowi skrzyżowanie ze ścieżką rowerową.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  <w:lang w:val="pl-PL" w:eastAsia="en-US" w:bidi="ar-SA"/>
              </w:rPr>
              <w:t>Zgodnie ze studium uwarunkowań i kierunków zagospodarowania przestrzennego Gminy Szczytno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A"/>
                <w:sz w:val="20"/>
                <w:szCs w:val="20"/>
                <w:shd w:fill="FFFFFF" w:val="clear"/>
                <w:lang w:val="pl-PL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A"/>
                <w:sz w:val="20"/>
                <w:szCs w:val="20"/>
                <w:shd w:fill="FFFFFF" w:val="clear"/>
                <w:lang w:val="pl-PL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  <w:lang w:val="pl-PL" w:eastAsia="en-US" w:bidi="ar-SA"/>
              </w:rPr>
              <w:t>Kierunek:  Drogi układu nadrzędnego – drogi krajowe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A"/>
                <w:sz w:val="22"/>
                <w:szCs w:val="22"/>
                <w:lang w:val="pl-PL" w:eastAsia="en-US" w:bidi="ar-SA"/>
              </w:rPr>
              <w:t>560</w:t>
            </w:r>
            <w:r>
              <w:rPr>
                <w:rFonts w:ascii="Arial" w:hAnsi="Arial"/>
                <w:sz w:val="22"/>
                <w:szCs w:val="22"/>
              </w:rPr>
              <w:t>,00 zł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słownie: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en-US" w:bidi="ar-SA"/>
              </w:rPr>
              <w:t>pięćset sześćdziesiąt</w:t>
            </w:r>
            <w:r>
              <w:rPr>
                <w:rFonts w:ascii="Arial" w:hAnsi="Arial"/>
                <w:sz w:val="20"/>
                <w:szCs w:val="20"/>
              </w:rPr>
              <w:t xml:space="preserve"> złotych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Brak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Bezprzetargowo –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darowizna na rzecz Skarbu Państwa - </w:t>
            </w: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en-US" w:bidi="ar-SA"/>
              </w:rPr>
              <w:t>GDDKiA w Olsztynie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en-US" w:bidi="ar-SA"/>
              </w:rPr>
              <w:t>celem zachowania ciągłości drogi krajowej nr 58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853" w:hRule="exac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  <w:shd w:fill="FFFF00" w:val="clear"/>
              </w:rPr>
            </w:pPr>
            <w:r>
              <w:rPr>
                <w:rFonts w:ascii="Arial" w:hAnsi="Arial"/>
                <w:sz w:val="26"/>
                <w:szCs w:val="26"/>
                <w:shd w:fill="FFFF00" w:val="clear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FFFFFF" w:val="clear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6"/>
                <w:shd w:fill="FFFFFF" w:val="clear"/>
                <w:lang w:val="pl-PL" w:eastAsia="en-US" w:bidi="ar-SA"/>
              </w:rPr>
              <w:t>dr</w:t>
            </w:r>
            <w:r>
              <w:rPr>
                <w:rFonts w:ascii="Arial" w:hAnsi="Arial"/>
                <w:sz w:val="20"/>
                <w:szCs w:val="26"/>
                <w:shd w:fill="FFFFFF" w:val="clear"/>
              </w:rPr>
              <w:t xml:space="preserve"> – </w:t>
            </w:r>
            <w:r>
              <w:rPr>
                <w:rFonts w:eastAsia="Times New Roman" w:cs="Times New Roman" w:ascii="Arial" w:hAnsi="Arial"/>
                <w:color w:val="00000A"/>
                <w:sz w:val="20"/>
                <w:szCs w:val="26"/>
                <w:shd w:fill="FFFFFF" w:val="clear"/>
                <w:lang w:val="pl-PL" w:eastAsia="en-US" w:bidi="ar-SA"/>
              </w:rPr>
              <w:t>droga</w:t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1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Wykaz niniejszy został sporządzony na okres 21 dni tj. od dnia </w:t>
      </w:r>
      <w:r>
        <w:rPr>
          <w:rFonts w:eastAsia="Times New Roman" w:cs="Times New Roman" w:ascii="Arial" w:hAnsi="Arial"/>
          <w:b/>
          <w:bCs/>
          <w:color w:val="00000A"/>
          <w:sz w:val="28"/>
          <w:szCs w:val="28"/>
          <w:lang w:val="pl-PL" w:eastAsia="en-US" w:bidi="ar-SA"/>
        </w:rPr>
        <w:t>11.02</w:t>
      </w:r>
      <w:r>
        <w:rPr>
          <w:rFonts w:ascii="Arial" w:hAnsi="Arial"/>
          <w:b/>
          <w:bCs/>
          <w:sz w:val="28"/>
          <w:szCs w:val="28"/>
        </w:rPr>
        <w:t>.2021 r.</w:t>
      </w:r>
    </w:p>
    <w:p>
      <w:pPr>
        <w:pStyle w:val="Normal"/>
        <w:suppressAutoHyphens w:val="false"/>
        <w:spacing w:before="60" w:after="12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8"/>
          <w:lang w:eastAsia="pl-PL"/>
        </w:rPr>
        <w:t xml:space="preserve">Osobom, którym z mocy ustawy o gospodarce nieruchomościami </w:t>
      </w:r>
      <w:r>
        <w:rPr>
          <w:rFonts w:ascii="Arial" w:hAnsi="Arial"/>
          <w:b w:val="false"/>
          <w:bCs w:val="false"/>
          <w:sz w:val="20"/>
          <w:szCs w:val="28"/>
          <w:lang w:bidi="zxx"/>
        </w:rPr>
        <w:t xml:space="preserve">(tj. Dz. U. z 2020 poz. 1990 ze zm.) </w:t>
      </w:r>
      <w:r>
        <w:rPr>
          <w:rFonts w:ascii="Arial" w:hAnsi="Arial"/>
          <w:b w:val="false"/>
          <w:bCs w:val="false"/>
          <w:sz w:val="20"/>
          <w:szCs w:val="28"/>
          <w:lang w:eastAsia="pl-PL"/>
        </w:rPr>
        <w:t>lub z mocy odrębnych przepisów przysługuje roszczenie o nabycie nieruchomości zamieszczonej w niniejszym wykazie oraz poprzedni właściciele nieruchomości pozbawieni prawa własności tej nieruchomości przed dniem 05.12.1990 roku lub ich spadkobiercy mogą składać wnioski o nabycie nieruchomości w terminie sześciu tygodni od dnia wywieszenia niniejszego wykazu.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7537450</wp:posOffset>
                </wp:positionH>
                <wp:positionV relativeFrom="paragraph">
                  <wp:posOffset>166370</wp:posOffset>
                </wp:positionV>
                <wp:extent cx="1602740" cy="4114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 xml:space="preserve">STAROSTA </w:t>
                            </w:r>
                            <w:r>
                              <w:rPr>
                                <w:kern w:val="2"/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i/>
                                <w:i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3.5pt;margin-top:13.1pt;width:126.1pt;height:32.3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b/>
                          <w:outline w:val="false"/>
                          <w:szCs w:val="28"/>
                          <w:b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 xml:space="preserve">STAROSTA </w:t>
                      </w:r>
                      <w:r>
                        <w:rPr>
                          <w:kern w:val="2"/>
                          <w:sz w:val="28"/>
                          <w:b/>
                          <w:outline w:val="false"/>
                          <w:szCs w:val="28"/>
                          <w:bCs/>
                          <w:i/>
                          <w:i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>Jarosław Matłach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4790440</wp:posOffset>
                </wp:positionH>
                <wp:positionV relativeFrom="paragraph">
                  <wp:posOffset>145415</wp:posOffset>
                </wp:positionV>
                <wp:extent cx="2682240" cy="4114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4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>WICESTAROSTA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b/>
                                <w:outline w:val="false"/>
                                <w:szCs w:val="28"/>
                                <w:bCs/>
                                <w:i/>
                                <w:iCs/>
                                <w:rFonts w:ascii="Times New Roman" w:hAnsi="Times New Roman" w:eastAsia="Times New Roman" w:cs="Times New Roman"/>
                                <w:color w:val="FF3333"/>
                                <w:lang w:val="pl-PL" w:eastAsia="zh-CN" w:bidi="ar-SA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2pt;margin-top:11.45pt;width:211.1pt;height:32.3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outline w:val="false"/>
                          <w:szCs w:val="28"/>
                          <w:b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>WICESTAROSTA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outline w:val="false"/>
                          <w:szCs w:val="28"/>
                          <w:b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 xml:space="preserve"> </w:t>
                      </w:r>
                      <w:r>
                        <w:rPr>
                          <w:sz w:val="28"/>
                          <w:b/>
                          <w:outline w:val="false"/>
                          <w:szCs w:val="28"/>
                          <w:bCs/>
                          <w:i/>
                          <w:iCs/>
                          <w:rFonts w:ascii="Times New Roman" w:hAnsi="Times New Roman" w:eastAsia="Times New Roman" w:cs="Times New Roman"/>
                          <w:color w:val="FF3333"/>
                          <w:lang w:val="pl-PL" w:eastAsia="zh-CN" w:bidi="ar-SA"/>
                        </w:rPr>
                        <w:t>Jerzy Krzysztof Szczepanek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en-US" w:bidi="ar-SA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Subtitle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Body Text Indent"/>
    <w:basedOn w:val="Normal"/>
    <w:pPr>
      <w:ind w:left="705" w:right="0" w:hanging="0"/>
      <w:jc w:val="both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12134</TotalTime>
  <Application>LibreOffice/7.0.4.2$Windows_X86_64 LibreOffice_project/dcf040e67528d9187c66b2379df5ea4407429775</Application>
  <AppVersion>15.0000</AppVersion>
  <Pages>1</Pages>
  <Words>226</Words>
  <Characters>1411</Characters>
  <CharactersWithSpaces>1623</CharactersWithSpaces>
  <Paragraphs>34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description/>
  <dc:language>pl-PL</dc:language>
  <cp:lastModifiedBy/>
  <cp:lastPrinted>2021-02-01T12:49:37Z</cp:lastPrinted>
  <dcterms:modified xsi:type="dcterms:W3CDTF">2021-02-12T07:43:53Z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