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rPr>
          <w:rFonts w:ascii="Arial" w:hAnsi="Arial"/>
        </w:rPr>
      </w:pPr>
      <w:r>
        <w:rPr>
          <w:rFonts w:ascii="Arial" w:hAnsi="Arial"/>
        </w:rPr>
      </w:r>
    </w:p>
    <w:p>
      <w:pPr>
        <w:pStyle w:val="Tretekstu"/>
        <w:rPr>
          <w:rFonts w:ascii="Arial" w:hAnsi="Arial"/>
        </w:rPr>
      </w:pPr>
      <w:r>
        <w:rPr>
          <w:rFonts w:ascii="Arial" w:hAnsi="Arial"/>
        </w:rPr>
      </w:r>
    </w:p>
    <w:tbl>
      <w:tblPr>
        <w:tblW w:w="9694" w:type="dxa"/>
        <w:jc w:val="left"/>
        <w:tblInd w:w="0" w:type="dxa"/>
        <w:tblLayout w:type="fixed"/>
        <w:tblCellMar>
          <w:top w:w="0" w:type="dxa"/>
          <w:left w:w="42" w:type="dxa"/>
          <w:bottom w:w="0" w:type="dxa"/>
          <w:right w:w="42" w:type="dxa"/>
        </w:tblCellMar>
      </w:tblPr>
      <w:tblGrid>
        <w:gridCol w:w="3675"/>
        <w:gridCol w:w="6019"/>
      </w:tblGrid>
      <w:tr>
        <w:trPr/>
        <w:tc>
          <w:tcPr>
            <w:tcW w:w="3675" w:type="dxa"/>
            <w:tcBorders/>
          </w:tcPr>
          <w:p>
            <w:pPr>
              <w:pStyle w:val="Tretekstu"/>
              <w:snapToGrid w:val="false"/>
              <w:rPr>
                <w:rFonts w:ascii="Arial" w:hAnsi="Arial" w:cs="Times New Roman"/>
                <w:b/>
                <w:b/>
                <w:bCs/>
                <w:sz w:val="22"/>
                <w:szCs w:val="22"/>
              </w:rPr>
            </w:pPr>
            <w:r>
              <w:rPr>
                <w:rFonts w:cs="Times New Roman" w:ascii="Arial" w:hAnsi="Arial"/>
                <w:b/>
                <w:bCs/>
                <w:sz w:val="22"/>
                <w:szCs w:val="22"/>
              </w:rPr>
              <w:t>Nr rejestru: Ab. 6740.2.4.2020</w:t>
            </w:r>
          </w:p>
        </w:tc>
        <w:tc>
          <w:tcPr>
            <w:tcW w:w="6019" w:type="dxa"/>
            <w:tcBorders/>
          </w:tcPr>
          <w:p>
            <w:pPr>
              <w:pStyle w:val="TableText"/>
              <w:jc w:val="right"/>
              <w:rPr>
                <w:rFonts w:ascii="Arial" w:hAnsi="Arial"/>
              </w:rPr>
            </w:pPr>
            <w:r>
              <w:rPr>
                <w:rFonts w:cs="Times New Roman" w:ascii="Arial" w:hAnsi="Arial"/>
                <w:sz w:val="22"/>
                <w:szCs w:val="22"/>
              </w:rPr>
              <w:t xml:space="preserve">  </w:t>
            </w:r>
            <w:r>
              <w:rPr>
                <w:rFonts w:cs="Times New Roman" w:ascii="Arial" w:hAnsi="Arial"/>
                <w:b/>
                <w:bCs/>
                <w:sz w:val="22"/>
                <w:szCs w:val="22"/>
              </w:rPr>
              <w:t>Szczytno, dn. 09.10.2020r.</w:t>
            </w:r>
          </w:p>
        </w:tc>
      </w:tr>
    </w:tbl>
    <w:p>
      <w:pPr>
        <w:pStyle w:val="Tretekstu"/>
        <w:rPr>
          <w:rFonts w:ascii="Arial" w:hAnsi="Arial" w:cs="Times New Roman"/>
          <w:b/>
          <w:b/>
          <w:bCs/>
          <w:szCs w:val="21"/>
        </w:rPr>
      </w:pPr>
      <w:r>
        <w:rPr>
          <w:rFonts w:cs="Times New Roman" w:ascii="Arial" w:hAnsi="Arial"/>
          <w:b/>
          <w:bCs/>
          <w:szCs w:val="21"/>
        </w:rPr>
      </w:r>
    </w:p>
    <w:p>
      <w:pPr>
        <w:pStyle w:val="Tretekstu"/>
        <w:rPr>
          <w:rFonts w:ascii="Arial" w:hAnsi="Arial" w:cs="Times New Roman"/>
          <w:b/>
          <w:b/>
          <w:bCs/>
          <w:szCs w:val="21"/>
        </w:rPr>
      </w:pPr>
      <w:r>
        <w:rPr>
          <w:rFonts w:cs="Times New Roman" w:ascii="Arial" w:hAnsi="Arial"/>
          <w:b/>
          <w:bCs/>
          <w:szCs w:val="21"/>
        </w:rPr>
      </w:r>
    </w:p>
    <w:p>
      <w:pPr>
        <w:pStyle w:val="Tretekstu"/>
        <w:jc w:val="center"/>
        <w:rPr>
          <w:rFonts w:ascii="Arial" w:hAnsi="Arial" w:cs="Times New Roman"/>
          <w:b/>
          <w:b/>
          <w:bCs/>
          <w:sz w:val="26"/>
          <w:szCs w:val="26"/>
          <w:u w:val="single"/>
        </w:rPr>
      </w:pPr>
      <w:r>
        <w:rPr>
          <w:rFonts w:cs="Times New Roman" w:ascii="Arial" w:hAnsi="Arial"/>
          <w:b/>
          <w:bCs/>
          <w:sz w:val="26"/>
          <w:szCs w:val="26"/>
          <w:u w:val="single"/>
        </w:rPr>
        <w:t xml:space="preserve">O B W I E S Z C Z E N I E </w:t>
      </w:r>
    </w:p>
    <w:p>
      <w:pPr>
        <w:pStyle w:val="Tretekstu"/>
        <w:spacing w:lineRule="atLeast" w:line="240"/>
        <w:rPr>
          <w:rFonts w:ascii="Arial" w:hAnsi="Arial"/>
        </w:rPr>
      </w:pPr>
      <w:r>
        <w:rPr>
          <w:rFonts w:cs="Times New Roman" w:ascii="Arial" w:hAnsi="Arial"/>
          <w:b/>
          <w:bCs/>
          <w:sz w:val="22"/>
          <w:szCs w:val="22"/>
        </w:rPr>
        <w:t xml:space="preserve">                                          </w:t>
      </w:r>
      <w:r>
        <w:rPr>
          <w:rFonts w:cs="Times New Roman" w:ascii="Arial" w:hAnsi="Arial"/>
          <w:b/>
          <w:bCs/>
          <w:sz w:val="22"/>
          <w:szCs w:val="22"/>
        </w:rPr>
        <w:t>o  wydaniu decyzji o zezwoleniu na realizację  inwestycji drogowej</w:t>
      </w:r>
    </w:p>
    <w:p>
      <w:pPr>
        <w:pStyle w:val="Tretekstu"/>
        <w:spacing w:lineRule="atLeast" w:line="240"/>
        <w:rPr>
          <w:rFonts w:ascii="Arial" w:hAnsi="Arial"/>
          <w:sz w:val="22"/>
          <w:szCs w:val="22"/>
        </w:rPr>
      </w:pPr>
      <w:r>
        <w:rPr>
          <w:rFonts w:ascii="Arial" w:hAnsi="Arial"/>
          <w:sz w:val="22"/>
          <w:szCs w:val="22"/>
        </w:rPr>
      </w:r>
    </w:p>
    <w:p>
      <w:pPr>
        <w:pStyle w:val="Tretekstu"/>
        <w:spacing w:lineRule="atLeast" w:line="240"/>
        <w:jc w:val="both"/>
        <w:rPr>
          <w:rFonts w:ascii="Arial" w:hAnsi="Arial"/>
        </w:rPr>
      </w:pPr>
      <w:r>
        <w:rPr>
          <w:rFonts w:cs="Times New Roman" w:ascii="Arial" w:hAnsi="Arial"/>
          <w:sz w:val="22"/>
          <w:szCs w:val="22"/>
        </w:rPr>
        <w:tab/>
      </w:r>
      <w:r>
        <w:rPr>
          <w:rFonts w:cs="Times New Roman" w:ascii="Arial" w:hAnsi="Arial"/>
          <w:sz w:val="22"/>
          <w:szCs w:val="22"/>
        </w:rPr>
        <w:t xml:space="preserve">Na podstawie art.11f ust. 3 i 4 ustawy z dnia 10 kwietnia 2003r. o szczególnych zasadach przygotowania i realizacji inwestycji w zakresie dróg publicznych (Dz. U. z 2018 r, poz. 1474 z późn. zm) oraz art. 49 ustawy z dnia 14 czerwca 1960r. Kodeks postępowania administracyjnego (Dz. U. z 2020r, poz. 256 z późn. zm.), </w:t>
      </w:r>
    </w:p>
    <w:p>
      <w:pPr>
        <w:pStyle w:val="Tretekstu"/>
        <w:spacing w:lineRule="atLeast" w:line="240"/>
        <w:jc w:val="both"/>
        <w:rPr>
          <w:rFonts w:ascii="Arial" w:hAnsi="Arial" w:eastAsia="Times New Roman" w:cs="Times New Roman"/>
          <w:sz w:val="22"/>
          <w:szCs w:val="22"/>
        </w:rPr>
      </w:pPr>
      <w:r>
        <w:rPr>
          <w:rFonts w:eastAsia="Times New Roman" w:cs="Times New Roman" w:ascii="Arial" w:hAnsi="Arial"/>
          <w:sz w:val="22"/>
          <w:szCs w:val="22"/>
        </w:rPr>
        <w:t xml:space="preserve">                                                               </w:t>
      </w:r>
    </w:p>
    <w:p>
      <w:pPr>
        <w:pStyle w:val="Tretekstu"/>
        <w:spacing w:lineRule="atLeast" w:line="240"/>
        <w:jc w:val="both"/>
        <w:rPr>
          <w:rFonts w:ascii="Arial" w:hAnsi="Arial"/>
        </w:rPr>
      </w:pPr>
      <w:r>
        <w:rPr>
          <w:rFonts w:cs="Times New Roman" w:ascii="Arial" w:hAnsi="Arial"/>
          <w:sz w:val="22"/>
          <w:szCs w:val="22"/>
        </w:rPr>
        <w:tab/>
        <w:tab/>
        <w:tab/>
        <w:tab/>
        <w:tab/>
        <w:t xml:space="preserve"> </w:t>
      </w:r>
      <w:r>
        <w:rPr>
          <w:rFonts w:cs="Times New Roman" w:ascii="Arial" w:hAnsi="Arial"/>
          <w:b/>
          <w:sz w:val="22"/>
          <w:szCs w:val="22"/>
        </w:rPr>
        <w:t xml:space="preserve">Starosta Szczycieński </w:t>
      </w:r>
    </w:p>
    <w:p>
      <w:pPr>
        <w:pStyle w:val="Tretekstu"/>
        <w:spacing w:lineRule="atLeast" w:line="240"/>
        <w:jc w:val="both"/>
        <w:rPr>
          <w:rFonts w:ascii="Arial" w:hAnsi="Arial" w:cs="Times New Roman"/>
          <w:b/>
          <w:b/>
          <w:sz w:val="22"/>
          <w:szCs w:val="22"/>
        </w:rPr>
      </w:pPr>
      <w:r>
        <w:rPr>
          <w:rFonts w:cs="Times New Roman" w:ascii="Arial" w:hAnsi="Arial"/>
          <w:b/>
          <w:sz w:val="22"/>
          <w:szCs w:val="22"/>
        </w:rPr>
      </w:r>
    </w:p>
    <w:p>
      <w:pPr>
        <w:pStyle w:val="Tretekstu"/>
        <w:spacing w:lineRule="atLeast" w:line="240"/>
        <w:jc w:val="both"/>
        <w:rPr>
          <w:rFonts w:ascii="Arial" w:hAnsi="Arial"/>
        </w:rPr>
      </w:pPr>
      <w:r>
        <w:rPr>
          <w:rFonts w:cs="Times New Roman" w:ascii="Arial" w:hAnsi="Arial"/>
          <w:sz w:val="22"/>
          <w:szCs w:val="22"/>
        </w:rPr>
        <w:t>zawiadamia, że w dniu 21.09.2020 r. została wydana decyzja nr 2/2020 o zezwoleniu na realizację inwestycji drogowej dla zadania pn: „</w:t>
      </w:r>
      <w:r>
        <w:rPr>
          <w:rFonts w:cs="Times New Roman" w:ascii="Arial" w:hAnsi="Arial"/>
          <w:b w:val="false"/>
          <w:bCs w:val="false"/>
          <w:sz w:val="22"/>
          <w:szCs w:val="22"/>
          <w:u w:val="none"/>
        </w:rPr>
        <w:t>Rozbudowa drogi gminnej w miejscowości Kolonia  w  km 0+0,000-1+639,80".</w:t>
      </w:r>
    </w:p>
    <w:p>
      <w:pPr>
        <w:pStyle w:val="Tretekstu"/>
        <w:spacing w:lineRule="atLeast" w:line="240"/>
        <w:jc w:val="both"/>
        <w:rPr>
          <w:rFonts w:ascii="Arial" w:hAnsi="Arial" w:cs="Times New Roman"/>
          <w:sz w:val="22"/>
          <w:szCs w:val="22"/>
        </w:rPr>
      </w:pPr>
      <w:r>
        <w:rPr>
          <w:rFonts w:cs="Times New Roman" w:ascii="Arial" w:hAnsi="Arial"/>
          <w:sz w:val="22"/>
          <w:szCs w:val="22"/>
        </w:rPr>
      </w:r>
    </w:p>
    <w:p>
      <w:pPr>
        <w:pStyle w:val="Tretekstu"/>
        <w:jc w:val="both"/>
        <w:rPr>
          <w:rFonts w:ascii="Arial" w:hAnsi="Arial"/>
        </w:rPr>
      </w:pPr>
      <w:r>
        <w:rPr>
          <w:rFonts w:cs="Times New Roman" w:ascii="Arial" w:hAnsi="Arial"/>
          <w:b/>
          <w:sz w:val="22"/>
          <w:szCs w:val="22"/>
          <w:u w:val="single"/>
        </w:rPr>
        <w:t>Inwestycja realizowana będzie</w:t>
      </w:r>
      <w:r>
        <w:rPr>
          <w:rFonts w:cs="Times New Roman" w:ascii="Arial" w:hAnsi="Arial"/>
          <w:b w:val="false"/>
          <w:bCs w:val="false"/>
          <w:sz w:val="22"/>
          <w:szCs w:val="22"/>
          <w:u w:val="none"/>
        </w:rPr>
        <w:t xml:space="preserve">  w Powiecie Szczycieńskim w obrębie geodezyjnym geodezyjnym 0008 Kolonia, gmina Świętajno na działkach :</w:t>
      </w:r>
    </w:p>
    <w:p>
      <w:pPr>
        <w:pStyle w:val="Normal"/>
        <w:spacing w:lineRule="auto" w:line="276"/>
        <w:ind w:left="0" w:right="0" w:hanging="0"/>
        <w:jc w:val="both"/>
        <w:rPr>
          <w:rFonts w:ascii="Arial" w:hAnsi="Arial"/>
        </w:rPr>
      </w:pPr>
      <w:r>
        <w:rPr>
          <w:rFonts w:cs="Arial" w:ascii="Arial" w:hAnsi="Arial"/>
          <w:b/>
          <w:sz w:val="22"/>
          <w:szCs w:val="22"/>
          <w:u w:val="single"/>
        </w:rPr>
        <w:t>- obręb 0008 KOLONIA</w:t>
      </w:r>
      <w:r>
        <w:rPr>
          <w:rFonts w:cs="Arial" w:ascii="Arial" w:hAnsi="Arial"/>
          <w:sz w:val="22"/>
          <w:szCs w:val="22"/>
        </w:rPr>
        <w:t xml:space="preserve">: </w:t>
      </w:r>
      <w:r>
        <w:rPr>
          <w:rFonts w:cs="Arial" w:ascii="Arial" w:hAnsi="Arial"/>
          <w:b/>
          <w:bCs/>
          <w:sz w:val="22"/>
          <w:szCs w:val="22"/>
        </w:rPr>
        <w:t>437, 478, 366, 368, 495/11, 475/2</w:t>
      </w:r>
      <w:r>
        <w:rPr>
          <w:rFonts w:cs="Arial" w:ascii="Arial" w:hAnsi="Arial"/>
          <w:sz w:val="22"/>
          <w:szCs w:val="22"/>
        </w:rPr>
        <w:t xml:space="preserve"> (</w:t>
      </w:r>
      <w:bookmarkStart w:id="0" w:name="_Hlk523145263"/>
      <w:r>
        <w:rPr>
          <w:rFonts w:cs="Arial" w:ascii="Arial" w:hAnsi="Arial"/>
          <w:b w:val="false"/>
          <w:bCs w:val="false"/>
          <w:sz w:val="22"/>
          <w:szCs w:val="22"/>
        </w:rPr>
        <w:t>powstała z podziału działki</w:t>
      </w:r>
      <w:r>
        <w:rPr>
          <w:rFonts w:cs="Arial" w:ascii="Arial" w:hAnsi="Arial"/>
          <w:b/>
          <w:sz w:val="22"/>
          <w:szCs w:val="22"/>
        </w:rPr>
        <w:t xml:space="preserve"> </w:t>
      </w:r>
      <w:bookmarkEnd w:id="0"/>
      <w:r>
        <w:rPr>
          <w:rFonts w:cs="Arial" w:ascii="Arial" w:hAnsi="Arial"/>
          <w:b/>
          <w:sz w:val="22"/>
          <w:szCs w:val="22"/>
        </w:rPr>
        <w:t>475</w:t>
      </w:r>
      <w:r>
        <w:rPr>
          <w:rFonts w:cs="Arial" w:ascii="Arial" w:hAnsi="Arial"/>
          <w:sz w:val="22"/>
          <w:szCs w:val="22"/>
        </w:rPr>
        <w:t xml:space="preserve">), </w:t>
      </w:r>
      <w:r>
        <w:rPr>
          <w:rFonts w:cs="Arial" w:ascii="Arial" w:hAnsi="Arial"/>
          <w:b/>
          <w:bCs/>
          <w:sz w:val="22"/>
          <w:szCs w:val="22"/>
        </w:rPr>
        <w:t>470/2</w:t>
      </w:r>
      <w:r>
        <w:rPr>
          <w:rFonts w:cs="Arial" w:ascii="Arial" w:hAnsi="Arial"/>
          <w:sz w:val="22"/>
          <w:szCs w:val="22"/>
        </w:rPr>
        <w:t xml:space="preserve"> (powstała z podziału działki</w:t>
      </w:r>
      <w:r>
        <w:rPr>
          <w:rFonts w:cs="Arial" w:ascii="Arial" w:hAnsi="Arial"/>
          <w:b/>
          <w:bCs/>
          <w:sz w:val="22"/>
          <w:szCs w:val="22"/>
        </w:rPr>
        <w:t xml:space="preserve"> 470</w:t>
      </w:r>
      <w:r>
        <w:rPr>
          <w:rFonts w:cs="Arial" w:ascii="Arial" w:hAnsi="Arial"/>
          <w:sz w:val="22"/>
          <w:szCs w:val="22"/>
        </w:rPr>
        <w:t xml:space="preserve">), </w:t>
      </w:r>
      <w:r>
        <w:rPr>
          <w:rFonts w:cs="Arial" w:ascii="Arial" w:hAnsi="Arial"/>
          <w:b/>
          <w:bCs/>
          <w:sz w:val="22"/>
          <w:szCs w:val="22"/>
        </w:rPr>
        <w:t>474/6</w:t>
      </w:r>
      <w:r>
        <w:rPr>
          <w:rFonts w:cs="Arial" w:ascii="Arial" w:hAnsi="Arial"/>
          <w:sz w:val="22"/>
          <w:szCs w:val="22"/>
        </w:rPr>
        <w:t xml:space="preserve"> (powstała z działki nr </w:t>
      </w:r>
      <w:r>
        <w:rPr>
          <w:rFonts w:cs="Arial" w:ascii="Arial" w:hAnsi="Arial"/>
          <w:b/>
          <w:bCs/>
          <w:sz w:val="22"/>
          <w:szCs w:val="22"/>
        </w:rPr>
        <w:t>474/2</w:t>
      </w:r>
      <w:r>
        <w:rPr>
          <w:rFonts w:cs="Arial" w:ascii="Arial" w:hAnsi="Arial"/>
          <w:sz w:val="22"/>
          <w:szCs w:val="22"/>
        </w:rPr>
        <w:t xml:space="preserve">), </w:t>
      </w:r>
      <w:r>
        <w:rPr>
          <w:rFonts w:cs="Arial" w:ascii="Arial" w:hAnsi="Arial"/>
          <w:b/>
          <w:bCs/>
          <w:sz w:val="22"/>
          <w:szCs w:val="22"/>
        </w:rPr>
        <w:t>474/8</w:t>
      </w:r>
      <w:r>
        <w:rPr>
          <w:rFonts w:cs="Arial" w:ascii="Arial" w:hAnsi="Arial"/>
          <w:sz w:val="22"/>
          <w:szCs w:val="22"/>
        </w:rPr>
        <w:t xml:space="preserve"> (powstała z podziału </w:t>
      </w:r>
      <w:r>
        <w:rPr>
          <w:rFonts w:cs="Arial" w:ascii="Arial" w:hAnsi="Arial"/>
          <w:b/>
          <w:bCs/>
          <w:sz w:val="22"/>
          <w:szCs w:val="22"/>
        </w:rPr>
        <w:t>474/3</w:t>
      </w:r>
      <w:r>
        <w:rPr>
          <w:rFonts w:cs="Arial" w:ascii="Arial" w:hAnsi="Arial"/>
          <w:sz w:val="22"/>
          <w:szCs w:val="22"/>
        </w:rPr>
        <w:t xml:space="preserve">), </w:t>
      </w:r>
      <w:r>
        <w:rPr>
          <w:rFonts w:cs="Arial" w:ascii="Arial" w:hAnsi="Arial"/>
          <w:b/>
          <w:bCs/>
          <w:sz w:val="22"/>
          <w:szCs w:val="22"/>
        </w:rPr>
        <w:t xml:space="preserve">477/2 </w:t>
      </w:r>
      <w:r>
        <w:rPr>
          <w:rFonts w:cs="Arial" w:ascii="Arial" w:hAnsi="Arial"/>
          <w:sz w:val="22"/>
          <w:szCs w:val="22"/>
        </w:rPr>
        <w:t xml:space="preserve">(powstała z podziału działki nr </w:t>
      </w:r>
      <w:r>
        <w:rPr>
          <w:rFonts w:cs="Arial" w:ascii="Arial" w:hAnsi="Arial"/>
          <w:b/>
          <w:bCs/>
          <w:sz w:val="22"/>
          <w:szCs w:val="22"/>
        </w:rPr>
        <w:t>477</w:t>
      </w:r>
      <w:r>
        <w:rPr>
          <w:rFonts w:cs="Arial" w:ascii="Arial" w:hAnsi="Arial"/>
          <w:sz w:val="22"/>
          <w:szCs w:val="22"/>
        </w:rPr>
        <w:t xml:space="preserve">), </w:t>
      </w:r>
      <w:r>
        <w:rPr>
          <w:rFonts w:cs="Arial" w:ascii="Arial" w:hAnsi="Arial"/>
          <w:b/>
          <w:bCs/>
          <w:sz w:val="22"/>
          <w:szCs w:val="22"/>
        </w:rPr>
        <w:t>474/10</w:t>
      </w:r>
      <w:r>
        <w:rPr>
          <w:rFonts w:cs="Arial" w:ascii="Arial" w:hAnsi="Arial"/>
          <w:sz w:val="22"/>
          <w:szCs w:val="22"/>
        </w:rPr>
        <w:t xml:space="preserve"> (powstała z podziału działki nr </w:t>
      </w:r>
      <w:r>
        <w:rPr>
          <w:rFonts w:cs="Arial" w:ascii="Arial" w:hAnsi="Arial"/>
          <w:b/>
          <w:bCs/>
          <w:sz w:val="22"/>
          <w:szCs w:val="22"/>
        </w:rPr>
        <w:t>474/4</w:t>
      </w:r>
      <w:r>
        <w:rPr>
          <w:rFonts w:cs="Arial" w:ascii="Arial" w:hAnsi="Arial"/>
          <w:sz w:val="22"/>
          <w:szCs w:val="22"/>
        </w:rPr>
        <w:t xml:space="preserve">), </w:t>
      </w:r>
      <w:r>
        <w:rPr>
          <w:rFonts w:cs="Arial" w:ascii="Arial" w:hAnsi="Arial"/>
          <w:b/>
          <w:bCs/>
          <w:sz w:val="22"/>
          <w:szCs w:val="22"/>
        </w:rPr>
        <w:t>495/14</w:t>
      </w:r>
      <w:r>
        <w:rPr>
          <w:rFonts w:cs="Arial" w:ascii="Arial" w:hAnsi="Arial"/>
          <w:sz w:val="22"/>
          <w:szCs w:val="22"/>
        </w:rPr>
        <w:t xml:space="preserve"> (powstała z podziału działki nr </w:t>
      </w:r>
      <w:r>
        <w:rPr>
          <w:rFonts w:cs="Arial" w:ascii="Arial" w:hAnsi="Arial"/>
          <w:b/>
          <w:bCs/>
          <w:sz w:val="22"/>
          <w:szCs w:val="22"/>
        </w:rPr>
        <w:t>495/9</w:t>
      </w:r>
      <w:r>
        <w:rPr>
          <w:rFonts w:cs="Arial" w:ascii="Arial" w:hAnsi="Arial"/>
          <w:sz w:val="22"/>
          <w:szCs w:val="22"/>
        </w:rPr>
        <w:t xml:space="preserve">), </w:t>
      </w:r>
      <w:r>
        <w:rPr>
          <w:rFonts w:cs="Arial" w:ascii="Arial" w:hAnsi="Arial"/>
          <w:b/>
          <w:bCs/>
          <w:sz w:val="22"/>
          <w:szCs w:val="22"/>
        </w:rPr>
        <w:t>479/11</w:t>
      </w:r>
      <w:r>
        <w:rPr>
          <w:rFonts w:cs="Arial" w:ascii="Arial" w:hAnsi="Arial"/>
          <w:sz w:val="22"/>
          <w:szCs w:val="22"/>
        </w:rPr>
        <w:t xml:space="preserve"> (powstała z podziału działki </w:t>
      </w:r>
      <w:r>
        <w:rPr>
          <w:rFonts w:cs="Arial" w:ascii="Arial" w:hAnsi="Arial"/>
          <w:b/>
          <w:bCs/>
          <w:sz w:val="22"/>
          <w:szCs w:val="22"/>
        </w:rPr>
        <w:t>479/6</w:t>
      </w:r>
      <w:r>
        <w:rPr>
          <w:rFonts w:cs="Arial" w:ascii="Arial" w:hAnsi="Arial"/>
          <w:sz w:val="22"/>
          <w:szCs w:val="22"/>
        </w:rPr>
        <w:t xml:space="preserve">), </w:t>
      </w:r>
      <w:r>
        <w:rPr>
          <w:rFonts w:cs="Arial" w:ascii="Arial" w:hAnsi="Arial"/>
          <w:b/>
          <w:bCs/>
          <w:sz w:val="22"/>
          <w:szCs w:val="22"/>
        </w:rPr>
        <w:t>479/13</w:t>
      </w:r>
      <w:r>
        <w:rPr>
          <w:rFonts w:cs="Arial" w:ascii="Arial" w:hAnsi="Arial"/>
          <w:sz w:val="22"/>
          <w:szCs w:val="22"/>
        </w:rPr>
        <w:t xml:space="preserve"> (powstała z podziały działki </w:t>
      </w:r>
      <w:r>
        <w:rPr>
          <w:rFonts w:cs="Arial" w:ascii="Arial" w:hAnsi="Arial"/>
          <w:b/>
          <w:bCs/>
          <w:sz w:val="22"/>
          <w:szCs w:val="22"/>
        </w:rPr>
        <w:t>479/2</w:t>
      </w:r>
      <w:r>
        <w:rPr>
          <w:rFonts w:cs="Arial" w:ascii="Arial" w:hAnsi="Arial"/>
          <w:sz w:val="22"/>
          <w:szCs w:val="22"/>
        </w:rPr>
        <w:t xml:space="preserve">), </w:t>
      </w:r>
      <w:r>
        <w:rPr>
          <w:rFonts w:cs="Arial" w:ascii="Arial" w:hAnsi="Arial"/>
          <w:b/>
          <w:bCs/>
          <w:sz w:val="22"/>
          <w:szCs w:val="22"/>
        </w:rPr>
        <w:t>479/15</w:t>
      </w:r>
      <w:r>
        <w:rPr>
          <w:rFonts w:cs="Arial" w:ascii="Arial" w:hAnsi="Arial"/>
          <w:sz w:val="22"/>
          <w:szCs w:val="22"/>
        </w:rPr>
        <w:t xml:space="preserve"> (powstała z podziału działki </w:t>
      </w:r>
      <w:r>
        <w:rPr>
          <w:rFonts w:cs="Arial" w:ascii="Arial" w:hAnsi="Arial"/>
          <w:b/>
          <w:bCs/>
          <w:sz w:val="22"/>
          <w:szCs w:val="22"/>
        </w:rPr>
        <w:t>479/8</w:t>
      </w:r>
      <w:r>
        <w:rPr>
          <w:rFonts w:cs="Arial" w:ascii="Arial" w:hAnsi="Arial"/>
          <w:sz w:val="22"/>
          <w:szCs w:val="22"/>
        </w:rPr>
        <w:t xml:space="preserve">), </w:t>
      </w:r>
      <w:r>
        <w:rPr>
          <w:rFonts w:cs="Arial" w:ascii="Arial" w:hAnsi="Arial"/>
          <w:b/>
          <w:bCs/>
          <w:sz w:val="22"/>
          <w:szCs w:val="22"/>
        </w:rPr>
        <w:t>479/17</w:t>
      </w:r>
      <w:r>
        <w:rPr>
          <w:rFonts w:cs="Arial" w:ascii="Arial" w:hAnsi="Arial"/>
          <w:sz w:val="22"/>
          <w:szCs w:val="22"/>
        </w:rPr>
        <w:t xml:space="preserve"> (powstała z podziału działki </w:t>
      </w:r>
      <w:r>
        <w:rPr>
          <w:rFonts w:cs="Arial" w:ascii="Arial" w:hAnsi="Arial"/>
          <w:b/>
          <w:bCs/>
          <w:sz w:val="22"/>
          <w:szCs w:val="22"/>
        </w:rPr>
        <w:t>479/9</w:t>
      </w:r>
      <w:r>
        <w:rPr>
          <w:rFonts w:cs="Arial" w:ascii="Arial" w:hAnsi="Arial"/>
          <w:sz w:val="22"/>
          <w:szCs w:val="22"/>
        </w:rPr>
        <w:t xml:space="preserve">), </w:t>
      </w:r>
      <w:r>
        <w:rPr>
          <w:rFonts w:cs="Arial" w:ascii="Arial" w:hAnsi="Arial"/>
          <w:b/>
          <w:bCs/>
          <w:sz w:val="22"/>
          <w:szCs w:val="22"/>
        </w:rPr>
        <w:t>495/17</w:t>
      </w:r>
      <w:r>
        <w:rPr>
          <w:rFonts w:cs="Arial" w:ascii="Arial" w:hAnsi="Arial"/>
          <w:sz w:val="22"/>
          <w:szCs w:val="22"/>
        </w:rPr>
        <w:t xml:space="preserve"> (powstała z podziału działki nr </w:t>
      </w:r>
      <w:r>
        <w:rPr>
          <w:rFonts w:cs="Arial" w:ascii="Arial" w:hAnsi="Arial"/>
          <w:b/>
          <w:bCs/>
          <w:sz w:val="22"/>
          <w:szCs w:val="22"/>
        </w:rPr>
        <w:t>495/9</w:t>
      </w:r>
      <w:r>
        <w:rPr>
          <w:rFonts w:cs="Arial" w:ascii="Arial" w:hAnsi="Arial"/>
          <w:sz w:val="22"/>
          <w:szCs w:val="22"/>
        </w:rPr>
        <w:t xml:space="preserve">), </w:t>
      </w:r>
      <w:r>
        <w:rPr>
          <w:rFonts w:cs="Arial" w:ascii="Arial" w:hAnsi="Arial"/>
          <w:b/>
          <w:bCs/>
          <w:sz w:val="22"/>
          <w:szCs w:val="22"/>
        </w:rPr>
        <w:t>374/9</w:t>
      </w:r>
      <w:r>
        <w:rPr>
          <w:rFonts w:cs="Arial" w:ascii="Arial" w:hAnsi="Arial"/>
          <w:sz w:val="22"/>
          <w:szCs w:val="22"/>
        </w:rPr>
        <w:t xml:space="preserve"> (powstała z podziału działki nr </w:t>
      </w:r>
      <w:r>
        <w:rPr>
          <w:rFonts w:cs="Arial" w:ascii="Arial" w:hAnsi="Arial"/>
          <w:b/>
          <w:bCs/>
          <w:sz w:val="22"/>
          <w:szCs w:val="22"/>
        </w:rPr>
        <w:t>374/2</w:t>
      </w:r>
      <w:r>
        <w:rPr>
          <w:rFonts w:cs="Arial" w:ascii="Arial" w:hAnsi="Arial"/>
          <w:sz w:val="22"/>
          <w:szCs w:val="22"/>
        </w:rPr>
        <w:t xml:space="preserve">), </w:t>
      </w:r>
      <w:r>
        <w:rPr>
          <w:rFonts w:cs="Arial" w:ascii="Arial" w:hAnsi="Arial"/>
          <w:b/>
          <w:bCs/>
          <w:sz w:val="22"/>
          <w:szCs w:val="22"/>
        </w:rPr>
        <w:t>374/11</w:t>
      </w:r>
      <w:r>
        <w:rPr>
          <w:rFonts w:cs="Arial" w:ascii="Arial" w:hAnsi="Arial"/>
          <w:sz w:val="22"/>
          <w:szCs w:val="22"/>
        </w:rPr>
        <w:t xml:space="preserve"> (powstała z podziału działki nr</w:t>
      </w:r>
      <w:r>
        <w:rPr>
          <w:rFonts w:cs="Arial" w:ascii="Arial" w:hAnsi="Arial"/>
          <w:b/>
          <w:bCs/>
          <w:sz w:val="22"/>
          <w:szCs w:val="22"/>
        </w:rPr>
        <w:t xml:space="preserve"> 374/3</w:t>
      </w:r>
      <w:r>
        <w:rPr>
          <w:rFonts w:cs="Arial" w:ascii="Arial" w:hAnsi="Arial"/>
          <w:sz w:val="22"/>
          <w:szCs w:val="22"/>
        </w:rPr>
        <w:t xml:space="preserve">), </w:t>
      </w:r>
      <w:r>
        <w:rPr>
          <w:rFonts w:cs="Arial" w:ascii="Arial" w:hAnsi="Arial"/>
          <w:b/>
          <w:bCs/>
          <w:sz w:val="22"/>
          <w:szCs w:val="22"/>
        </w:rPr>
        <w:t>367/22</w:t>
      </w:r>
      <w:r>
        <w:rPr>
          <w:rFonts w:cs="Arial" w:ascii="Arial" w:hAnsi="Arial"/>
          <w:sz w:val="22"/>
          <w:szCs w:val="22"/>
        </w:rPr>
        <w:t xml:space="preserve"> (powstała z podziału działki nr </w:t>
      </w:r>
      <w:r>
        <w:rPr>
          <w:rFonts w:cs="Arial" w:ascii="Arial" w:hAnsi="Arial"/>
          <w:b/>
          <w:bCs/>
          <w:sz w:val="22"/>
          <w:szCs w:val="22"/>
        </w:rPr>
        <w:t>367/20</w:t>
      </w:r>
      <w:r>
        <w:rPr>
          <w:rFonts w:cs="Arial" w:ascii="Arial" w:hAnsi="Arial"/>
          <w:sz w:val="22"/>
          <w:szCs w:val="22"/>
        </w:rPr>
        <w:t xml:space="preserve">), </w:t>
      </w:r>
      <w:r>
        <w:rPr>
          <w:rFonts w:cs="Arial" w:ascii="Arial" w:hAnsi="Arial"/>
          <w:b/>
          <w:bCs/>
          <w:sz w:val="22"/>
          <w:szCs w:val="22"/>
        </w:rPr>
        <w:t>367/24</w:t>
      </w:r>
      <w:r>
        <w:rPr>
          <w:rFonts w:cs="Arial" w:ascii="Arial" w:hAnsi="Arial"/>
          <w:sz w:val="22"/>
          <w:szCs w:val="22"/>
        </w:rPr>
        <w:t xml:space="preserve"> (powstała z podziału działki nr </w:t>
      </w:r>
      <w:r>
        <w:rPr>
          <w:rFonts w:cs="Arial" w:ascii="Arial" w:hAnsi="Arial"/>
          <w:b/>
          <w:bCs/>
          <w:sz w:val="22"/>
          <w:szCs w:val="22"/>
        </w:rPr>
        <w:t>367/17</w:t>
      </w:r>
      <w:r>
        <w:rPr>
          <w:rFonts w:cs="Arial" w:ascii="Arial" w:hAnsi="Arial"/>
          <w:sz w:val="22"/>
          <w:szCs w:val="22"/>
        </w:rPr>
        <w:t xml:space="preserve">), </w:t>
      </w:r>
      <w:r>
        <w:rPr>
          <w:rFonts w:cs="Arial" w:ascii="Arial" w:hAnsi="Arial"/>
          <w:b/>
          <w:bCs/>
          <w:sz w:val="22"/>
          <w:szCs w:val="22"/>
        </w:rPr>
        <w:t>367/26</w:t>
      </w:r>
      <w:r>
        <w:rPr>
          <w:rFonts w:cs="Arial" w:ascii="Arial" w:hAnsi="Arial"/>
          <w:sz w:val="22"/>
          <w:szCs w:val="22"/>
        </w:rPr>
        <w:t xml:space="preserve"> (powstała z podziału działki nr </w:t>
      </w:r>
      <w:r>
        <w:rPr>
          <w:rFonts w:cs="Arial" w:ascii="Arial" w:hAnsi="Arial"/>
          <w:b/>
          <w:bCs/>
          <w:sz w:val="22"/>
          <w:szCs w:val="22"/>
        </w:rPr>
        <w:t>367/1</w:t>
      </w:r>
      <w:r>
        <w:rPr>
          <w:rFonts w:cs="Arial" w:ascii="Arial" w:hAnsi="Arial"/>
          <w:sz w:val="22"/>
          <w:szCs w:val="22"/>
        </w:rPr>
        <w:t xml:space="preserve">8), </w:t>
      </w:r>
      <w:r>
        <w:rPr>
          <w:rFonts w:cs="Arial" w:ascii="Arial" w:hAnsi="Arial"/>
          <w:b/>
          <w:bCs/>
          <w:sz w:val="22"/>
          <w:szCs w:val="22"/>
        </w:rPr>
        <w:t>375/2</w:t>
      </w:r>
      <w:r>
        <w:rPr>
          <w:rFonts w:cs="Arial" w:ascii="Arial" w:hAnsi="Arial"/>
          <w:sz w:val="22"/>
          <w:szCs w:val="22"/>
        </w:rPr>
        <w:t xml:space="preserve"> (powstała z podziału działki nr </w:t>
      </w:r>
      <w:r>
        <w:rPr>
          <w:rFonts w:cs="Arial" w:ascii="Arial" w:hAnsi="Arial"/>
          <w:b/>
          <w:bCs/>
          <w:sz w:val="22"/>
          <w:szCs w:val="22"/>
        </w:rPr>
        <w:t>375</w:t>
      </w:r>
      <w:r>
        <w:rPr>
          <w:rFonts w:cs="Arial" w:ascii="Arial" w:hAnsi="Arial"/>
          <w:sz w:val="22"/>
          <w:szCs w:val="22"/>
        </w:rPr>
        <w:t xml:space="preserve">), </w:t>
      </w:r>
      <w:r>
        <w:rPr>
          <w:rFonts w:cs="Arial" w:ascii="Arial" w:hAnsi="Arial"/>
          <w:b/>
          <w:bCs/>
          <w:sz w:val="22"/>
          <w:szCs w:val="22"/>
        </w:rPr>
        <w:t xml:space="preserve">378/5 </w:t>
      </w:r>
      <w:r>
        <w:rPr>
          <w:rFonts w:cs="Arial" w:ascii="Arial" w:hAnsi="Arial"/>
          <w:sz w:val="22"/>
          <w:szCs w:val="22"/>
        </w:rPr>
        <w:t xml:space="preserve">(powstała z podziału działki nr </w:t>
      </w:r>
      <w:r>
        <w:rPr>
          <w:rFonts w:cs="Arial" w:ascii="Arial" w:hAnsi="Arial"/>
          <w:b/>
          <w:bCs/>
          <w:sz w:val="22"/>
          <w:szCs w:val="22"/>
        </w:rPr>
        <w:t>378/1</w:t>
      </w:r>
      <w:r>
        <w:rPr>
          <w:rFonts w:cs="Arial" w:ascii="Arial" w:hAnsi="Arial"/>
          <w:sz w:val="22"/>
          <w:szCs w:val="22"/>
        </w:rPr>
        <w:t xml:space="preserve">), </w:t>
      </w:r>
      <w:r>
        <w:rPr>
          <w:rFonts w:cs="Arial" w:ascii="Arial" w:hAnsi="Arial"/>
          <w:b/>
          <w:bCs/>
          <w:sz w:val="22"/>
          <w:szCs w:val="22"/>
        </w:rPr>
        <w:t>379/6</w:t>
      </w:r>
      <w:r>
        <w:rPr>
          <w:rFonts w:cs="Arial" w:ascii="Arial" w:hAnsi="Arial"/>
          <w:sz w:val="22"/>
          <w:szCs w:val="22"/>
        </w:rPr>
        <w:t xml:space="preserve"> (powstała z podziału działki nr </w:t>
      </w:r>
      <w:r>
        <w:rPr>
          <w:rFonts w:cs="Arial" w:ascii="Arial" w:hAnsi="Arial"/>
          <w:b/>
          <w:bCs/>
          <w:sz w:val="22"/>
          <w:szCs w:val="22"/>
        </w:rPr>
        <w:t>379/</w:t>
      </w:r>
      <w:r>
        <w:rPr>
          <w:rFonts w:cs="Arial" w:ascii="Arial" w:hAnsi="Arial"/>
          <w:sz w:val="22"/>
          <w:szCs w:val="22"/>
        </w:rPr>
        <w:t xml:space="preserve">1), </w:t>
      </w:r>
      <w:r>
        <w:rPr>
          <w:rFonts w:cs="Arial" w:ascii="Arial" w:hAnsi="Arial"/>
          <w:b/>
          <w:bCs/>
          <w:sz w:val="22"/>
          <w:szCs w:val="22"/>
        </w:rPr>
        <w:t>379/8</w:t>
      </w:r>
      <w:r>
        <w:rPr>
          <w:rFonts w:cs="Arial" w:ascii="Arial" w:hAnsi="Arial"/>
          <w:sz w:val="22"/>
          <w:szCs w:val="22"/>
        </w:rPr>
        <w:t xml:space="preserve"> (powstała z podziału działki nr </w:t>
      </w:r>
      <w:r>
        <w:rPr>
          <w:rFonts w:cs="Arial" w:ascii="Arial" w:hAnsi="Arial"/>
          <w:b/>
          <w:bCs/>
          <w:sz w:val="22"/>
          <w:szCs w:val="22"/>
        </w:rPr>
        <w:t>379/3</w:t>
      </w:r>
      <w:r>
        <w:rPr>
          <w:rFonts w:cs="Arial" w:ascii="Arial" w:hAnsi="Arial"/>
          <w:sz w:val="22"/>
          <w:szCs w:val="22"/>
        </w:rPr>
        <w:t>).</w:t>
      </w:r>
    </w:p>
    <w:p>
      <w:pPr>
        <w:pStyle w:val="Normal"/>
        <w:ind w:left="0" w:right="0" w:hanging="0"/>
        <w:jc w:val="both"/>
        <w:rPr>
          <w:rFonts w:ascii="Arial" w:hAnsi="Arial"/>
        </w:rPr>
      </w:pPr>
      <w:r>
        <w:rPr>
          <w:rFonts w:ascii="Arial" w:hAnsi="Arial"/>
          <w:b/>
          <w:bCs/>
          <w:position w:val="0"/>
          <w:sz w:val="22"/>
          <w:sz w:val="22"/>
          <w:szCs w:val="22"/>
          <w:u w:val="none"/>
          <w:vertAlign w:val="baseline"/>
        </w:rPr>
        <w:t>2) przeznaczonych do ograniczonego sposobu korzystania –</w:t>
      </w:r>
      <w:r>
        <w:rPr>
          <w:rFonts w:cs="Arial" w:ascii="Arial" w:hAnsi="Arial"/>
          <w:b/>
          <w:bCs/>
          <w:color w:val="000000"/>
          <w:position w:val="0"/>
          <w:sz w:val="22"/>
          <w:sz w:val="22"/>
          <w:szCs w:val="22"/>
          <w:u w:val="none"/>
          <w:vertAlign w:val="baseline"/>
        </w:rPr>
        <w:t xml:space="preserve"> brak</w:t>
      </w:r>
    </w:p>
    <w:p>
      <w:pPr>
        <w:pStyle w:val="Tretekstu"/>
        <w:jc w:val="both"/>
        <w:rPr>
          <w:rFonts w:ascii="Arial" w:hAnsi="Arial"/>
        </w:rPr>
      </w:pPr>
      <w:r>
        <w:rPr>
          <w:rFonts w:cs="Times New Roman" w:ascii="Arial" w:hAnsi="Arial"/>
          <w:b/>
          <w:bCs/>
          <w:color w:val="000000"/>
          <w:position w:val="0"/>
          <w:sz w:val="22"/>
          <w:sz w:val="22"/>
          <w:szCs w:val="22"/>
          <w:u w:val="none"/>
          <w:vertAlign w:val="baseline"/>
        </w:rPr>
        <w:t>3) stanowiące wody płynące - brak</w:t>
      </w:r>
      <w:r>
        <w:rPr>
          <w:rFonts w:cs="Times New Roman" w:ascii="Arial" w:hAnsi="Arial"/>
          <w:b/>
          <w:bCs/>
          <w:position w:val="0"/>
          <w:sz w:val="22"/>
          <w:sz w:val="22"/>
          <w:szCs w:val="22"/>
          <w:u w:val="none"/>
          <w:vertAlign w:val="baseline"/>
        </w:rPr>
        <w:tab/>
      </w:r>
    </w:p>
    <w:p>
      <w:pPr>
        <w:pStyle w:val="Tretekstu"/>
        <w:jc w:val="both"/>
        <w:rPr>
          <w:rFonts w:ascii="Arial" w:hAnsi="Arial"/>
          <w:sz w:val="22"/>
          <w:szCs w:val="22"/>
        </w:rPr>
      </w:pPr>
      <w:r>
        <w:rPr>
          <w:rFonts w:ascii="Arial" w:hAnsi="Arial"/>
          <w:sz w:val="22"/>
          <w:szCs w:val="22"/>
        </w:rPr>
      </w:r>
    </w:p>
    <w:p>
      <w:pPr>
        <w:pStyle w:val="Tretekstu"/>
        <w:jc w:val="both"/>
        <w:rPr>
          <w:rFonts w:ascii="Arial" w:hAnsi="Arial" w:cs="Times New Roman"/>
          <w:sz w:val="22"/>
          <w:szCs w:val="22"/>
        </w:rPr>
      </w:pPr>
      <w:r>
        <w:rPr>
          <w:rFonts w:cs="Times New Roman" w:ascii="Arial" w:hAnsi="Arial"/>
          <w:sz w:val="22"/>
          <w:szCs w:val="22"/>
        </w:rPr>
        <w:tab/>
        <w:t>Decyzja zawiera rozstrzygnięcia w zakresie udzielenia zezwolenia na realizację ww. inwestycji drogowej, w tym w szczególności dotyczące: ustalenia lokalizacji drogi (określenia linii rozgraniczających teren planowanej inwestycji), zatwierdzenia podziału nieruchomości (linie rozgraniczające stanowią linie podziału nieruchomości), oznaczenia nieruchomości, które stają się własnością Gminy Świętajno, zatwierdzenia projektu budowlanego, szczegółowych wymagań dotyczących nadzoru na budowie. Do gruntów rolnych i leśnych nie stosuje się przepisów o ochronie gruntów rolnych i leśnych.</w:t>
      </w:r>
    </w:p>
    <w:p>
      <w:pPr>
        <w:pStyle w:val="Tretekstu"/>
        <w:jc w:val="both"/>
        <w:rPr>
          <w:rFonts w:ascii="Arial" w:hAnsi="Arial" w:cs="Times New Roman"/>
          <w:sz w:val="22"/>
          <w:szCs w:val="22"/>
        </w:rPr>
      </w:pPr>
      <w:r>
        <w:rPr>
          <w:rFonts w:cs="Times New Roman" w:ascii="Arial" w:hAnsi="Arial"/>
          <w:sz w:val="22"/>
          <w:szCs w:val="22"/>
        </w:rPr>
        <w:tab/>
        <w:t>Nieruchomości, wydzielone liniami rozgraniczającymi teren planowanej inwestycji stają się z mocy prawa własnością Gminy Świętajno z dniem, w którym decyzja o zezwoleniu na realizację inwestycji drogowej stanie się ostateczna, za odszkodowaniem ustalonym w odrębnej decyzji.</w:t>
      </w:r>
    </w:p>
    <w:p>
      <w:pPr>
        <w:pStyle w:val="Tretekstu"/>
        <w:spacing w:lineRule="atLeast" w:line="240"/>
        <w:jc w:val="both"/>
        <w:rPr>
          <w:rFonts w:ascii="Arial" w:hAnsi="Arial"/>
        </w:rPr>
      </w:pPr>
      <w:r>
        <w:rPr>
          <w:rFonts w:cs="Times New Roman" w:ascii="Arial" w:hAnsi="Arial"/>
          <w:sz w:val="22"/>
          <w:szCs w:val="22"/>
        </w:rPr>
        <w:tab/>
        <w:t>W związku z powyższym informuję, że z treścią decyzji można zapoznać się w Wydziale Architektury i Budownictwa Starostwa Powiatowego w Szczytnie ul. Sienkiewicza 1,</w:t>
        <w:br/>
        <w:t>12-100 Szczytno w pok. 115A  I p. w godzinach pracy urzędu  (poniedziałek – piątek w godz. od 7</w:t>
      </w:r>
      <w:r>
        <w:rPr>
          <w:rFonts w:cs="Times New Roman" w:ascii="Arial" w:hAnsi="Arial"/>
          <w:sz w:val="22"/>
          <w:szCs w:val="22"/>
          <w:vertAlign w:val="superscript"/>
        </w:rPr>
        <w:t>30</w:t>
      </w:r>
      <w:r>
        <w:rPr>
          <w:rFonts w:cs="Times New Roman" w:ascii="Arial" w:hAnsi="Arial"/>
          <w:sz w:val="22"/>
          <w:szCs w:val="22"/>
        </w:rPr>
        <w:t>do 15</w:t>
      </w:r>
      <w:r>
        <w:rPr>
          <w:rFonts w:cs="Times New Roman" w:ascii="Arial" w:hAnsi="Arial"/>
          <w:sz w:val="22"/>
          <w:szCs w:val="22"/>
          <w:vertAlign w:val="superscript"/>
        </w:rPr>
        <w:t>30</w:t>
      </w:r>
      <w:r>
        <w:rPr>
          <w:rFonts w:cs="Times New Roman" w:ascii="Arial" w:hAnsi="Arial"/>
          <w:sz w:val="22"/>
          <w:szCs w:val="22"/>
        </w:rPr>
        <w:t>).</w:t>
      </w:r>
    </w:p>
    <w:p>
      <w:pPr>
        <w:pStyle w:val="Tretekstu"/>
        <w:spacing w:lineRule="atLeast" w:line="240"/>
        <w:jc w:val="both"/>
        <w:rPr>
          <w:rFonts w:ascii="Arial" w:hAnsi="Arial" w:cs="Times New Roman"/>
          <w:sz w:val="22"/>
          <w:szCs w:val="22"/>
        </w:rPr>
      </w:pPr>
      <w:r>
        <w:rPr>
          <w:rFonts w:cs="Times New Roman" w:ascii="Arial" w:hAnsi="Arial"/>
          <w:sz w:val="22"/>
          <w:szCs w:val="22"/>
        </w:rPr>
        <w:tab/>
        <w:t>Od wydanej decyzji służy stronom prawo wniesienia odwołania do Wojewody Warmińsko – Mazurskiego za pośrednictwem organu wydającego decyzję t.j Starosty Szczycieńskiego, w terminie 14 dni od daty jej doręczenia. Doręczenie uważa się za dokonane po upływie czternastu dni od dnia publicznego ogłoszenia t.j ukazania się obwieszczenia o wydaniu ww decyzji Starosty Szczycieńskiego zgodnie z art. 49 ustawy z dnia  14 czerwca 1960r. Kodeks postępowania administracyjnego ( Dz. U z 2018r. poz. 2096 z późn.zm.).</w:t>
      </w:r>
    </w:p>
    <w:p>
      <w:pPr>
        <w:pStyle w:val="Tretekstu"/>
        <w:spacing w:lineRule="atLeast" w:line="240"/>
        <w:jc w:val="both"/>
        <w:rPr>
          <w:rFonts w:ascii="Arial" w:hAnsi="Arial" w:cs="Times New Roman"/>
          <w:sz w:val="22"/>
          <w:szCs w:val="22"/>
        </w:rPr>
      </w:pPr>
      <w:r>
        <w:rPr>
          <w:rFonts w:cs="Times New Roman" w:ascii="Arial" w:hAnsi="Arial"/>
          <w:sz w:val="22"/>
          <w:szCs w:val="22"/>
        </w:rPr>
      </w:r>
    </w:p>
    <w:p>
      <w:pPr>
        <w:pStyle w:val="Tretekstu"/>
        <w:spacing w:lineRule="atLeast" w:line="240"/>
        <w:jc w:val="both"/>
        <w:rPr>
          <w:rFonts w:ascii="Arial" w:hAnsi="Arial" w:eastAsia="Times New Roman" w:cs="Times New Roman"/>
          <w:sz w:val="22"/>
          <w:szCs w:val="22"/>
        </w:rPr>
      </w:pPr>
      <w:r>
        <mc:AlternateContent>
          <mc:Choice Requires="wps">
            <w:drawing>
              <wp:anchor behindDoc="0" distT="0" distB="0" distL="0" distR="0" simplePos="0" locked="0" layoutInCell="0" allowOverlap="1" relativeHeight="3">
                <wp:simplePos x="0" y="0"/>
                <wp:positionH relativeFrom="column">
                  <wp:posOffset>4319905</wp:posOffset>
                </wp:positionH>
                <wp:positionV relativeFrom="paragraph">
                  <wp:posOffset>635</wp:posOffset>
                </wp:positionV>
                <wp:extent cx="1260475" cy="360680"/>
                <wp:effectExtent l="0" t="0" r="0" b="0"/>
                <wp:wrapNone/>
                <wp:docPr id="1" name="Kształt2"/>
                <a:graphic xmlns:a="http://schemas.openxmlformats.org/drawingml/2006/main">
                  <a:graphicData uri="http://schemas.microsoft.com/office/word/2010/wordprocessingShape">
                    <wps:wsp>
                      <wps:cNvSpPr txBox="1"/>
                      <wps:spPr>
                        <a:xfrm>
                          <a:off x="0" y="0"/>
                          <a:ext cx="1260000" cy="360000"/>
                        </a:xfrm>
                        <a:prstGeom prst="rect">
                          <a:avLst/>
                        </a:prstGeom>
                        <a:noFill/>
                        <a:ln w="0">
                          <a:noFill/>
                        </a:ln>
                      </wps:spPr>
                      <wps:txbx>
                        <w:txbxContent>
                          <w:p>
                            <w:pPr>
                              <w:overflowPunct w:val="false"/>
                              <w:jc w:val="center"/>
                              <w:rPr/>
                            </w:pPr>
                            <w:r>
                              <w:rPr>
                                <w:b/>
                                <w:bCs/>
                                <w:rFonts w:eastAsia="NSimSun" w:cs="Arial" w:ascii="Arial" w:hAnsi="Arial"/>
                                <w:color w:val="FF0000"/>
                                <w:lang w:bidi="hi-IN"/>
                              </w:rPr>
                              <w:t>STAROSTA</w:t>
                            </w:r>
                            <w:r>
                              <w:rPr>
                                <w:b w:val="false"/>
                                <w:bCs w:val="false"/>
                                <w:rFonts w:eastAsia="NSimSun" w:cs="Arial" w:ascii="Arial" w:hAnsi="Arial"/>
                                <w:color w:val="FF0000"/>
                                <w:lang w:bidi="hi-IN"/>
                              </w:rPr>
                              <w:t xml:space="preserve"> </w:t>
                            </w:r>
                            <w:r>
                              <w:rPr>
                                <w:b w:val="false"/>
                                <w:bCs w:val="false"/>
                                <w:i/>
                                <w:iCs/>
                                <w:rFonts w:eastAsia="NSimSun" w:cs="Arial" w:ascii="Arial" w:hAnsi="Arial"/>
                                <w:color w:val="FF0000"/>
                                <w:lang w:bidi="hi-IN"/>
                              </w:rPr>
                              <w:t>Jarosław Matłach</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Kształt2" stroked="f" style="position:absolute;margin-left:340.15pt;margin-top:0pt;width:99.15pt;height:28.3pt;v-text-anchor:top" type="shapetype_202">
                <v:textbox>
                  <w:txbxContent>
                    <w:p>
                      <w:pPr>
                        <w:overflowPunct w:val="false"/>
                        <w:jc w:val="center"/>
                        <w:rPr/>
                      </w:pPr>
                      <w:r>
                        <w:rPr>
                          <w:b/>
                          <w:bCs/>
                          <w:rFonts w:eastAsia="NSimSun" w:cs="Arial" w:ascii="Arial" w:hAnsi="Arial"/>
                          <w:color w:val="FF0000"/>
                          <w:lang w:bidi="hi-IN"/>
                        </w:rPr>
                        <w:t>STAROSTA</w:t>
                      </w:r>
                      <w:r>
                        <w:rPr>
                          <w:b w:val="false"/>
                          <w:bCs w:val="false"/>
                          <w:rFonts w:eastAsia="NSimSun" w:cs="Arial" w:ascii="Arial" w:hAnsi="Arial"/>
                          <w:color w:val="FF0000"/>
                          <w:lang w:bidi="hi-IN"/>
                        </w:rPr>
                        <w:t xml:space="preserve"> </w:t>
                      </w:r>
                      <w:r>
                        <w:rPr>
                          <w:b w:val="false"/>
                          <w:bCs w:val="false"/>
                          <w:i/>
                          <w:iCs/>
                          <w:rFonts w:eastAsia="NSimSun" w:cs="Arial" w:ascii="Arial" w:hAnsi="Arial"/>
                          <w:color w:val="FF0000"/>
                          <w:lang w:bidi="hi-IN"/>
                        </w:rPr>
                        <w:t>Jarosław Matłach</w:t>
                      </w:r>
                    </w:p>
                  </w:txbxContent>
                </v:textbox>
                <w10:wrap type="none"/>
                <v:fill o:detectmouseclick="t" on="false"/>
                <v:stroke color="black" joinstyle="round" endcap="flat"/>
              </v:shape>
            </w:pict>
          </mc:Fallback>
        </mc:AlternateContent>
      </w:r>
      <w:r>
        <w:rPr>
          <w:rFonts w:eastAsia="Times New Roman" w:cs="Times New Roman" w:ascii="Arial" w:hAnsi="Arial"/>
          <w:sz w:val="22"/>
          <w:szCs w:val="22"/>
        </w:rPr>
        <w:t xml:space="preserve">                                                                                                  </w:t>
      </w:r>
    </w:p>
    <w:p>
      <w:pPr>
        <w:pStyle w:val="Tretekstu"/>
        <w:jc w:val="both"/>
        <w:rPr>
          <w:rFonts w:ascii="Arial" w:hAnsi="Arial" w:cs="Times New Roman"/>
          <w:sz w:val="22"/>
          <w:szCs w:val="22"/>
        </w:rPr>
      </w:pPr>
      <w:r>
        <w:rPr>
          <w:rFonts w:cs="Times New Roman" w:ascii="Arial" w:hAnsi="Arial"/>
          <w:sz w:val="22"/>
          <w:szCs w:val="22"/>
        </w:rPr>
      </w:r>
    </w:p>
    <w:sectPr>
      <w:headerReference w:type="default" r:id="rId2"/>
      <w:headerReference w:type="first" r:id="rId3"/>
      <w:type w:val="nextPage"/>
      <w:pgSz w:w="11906" w:h="16838"/>
      <w:pgMar w:left="1418" w:right="851" w:header="283" w:top="425" w:footer="0" w:bottom="28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01"/>
    <w:family w:val="roman"/>
    <w:pitch w:val="variable"/>
  </w:font>
  <w:font w:name="Courier New">
    <w:charset w:val="ee"/>
    <w:family w:val="modern"/>
    <w:pitch w:val="default"/>
  </w:font>
  <w:font w:name="Wingdings">
    <w:charset w:val="02"/>
    <w:family w:val="auto"/>
    <w:pitch w:val="variable"/>
  </w:font>
  <w:font w:name="Arial MT">
    <w:charset w:val="ee"/>
    <w:family w:val="swiss"/>
    <w:pitch w:val="default"/>
  </w:font>
  <w:font w:name="TimesNewRomanPS">
    <w:charset w:val="ee"/>
    <w:family w:val="roman"/>
    <w:pitch w:val="default"/>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mc:AlternateContent>
        <mc:Choice Requires="wps">
          <w:drawing>
            <wp:anchor behindDoc="0" distT="0" distB="0" distL="0" distR="0" simplePos="0" locked="0" layoutInCell="0" allowOverlap="1" relativeHeight="2">
              <wp:simplePos x="0" y="0"/>
              <wp:positionH relativeFrom="column">
                <wp:posOffset>-720090</wp:posOffset>
              </wp:positionH>
              <wp:positionV relativeFrom="paragraph">
                <wp:posOffset>635</wp:posOffset>
              </wp:positionV>
              <wp:extent cx="1260475" cy="360680"/>
              <wp:effectExtent l="0" t="0" r="0" b="0"/>
              <wp:wrapNone/>
              <wp:docPr id="2" name="Kształt1"/>
              <a:graphic xmlns:a="http://schemas.openxmlformats.org/drawingml/2006/main">
                <a:graphicData uri="http://schemas.microsoft.com/office/word/2010/wordprocessingShape">
                  <wps:wsp>
                    <wps:cNvSpPr txBox="1"/>
                    <wps:spPr>
                      <a:xfrm>
                        <a:off x="0" y="0"/>
                        <a:ext cx="1260000" cy="360000"/>
                      </a:xfrm>
                      <a:prstGeom prst="rect">
                        <a:avLst/>
                      </a:prstGeom>
                      <a:noFill/>
                      <a:ln w="0">
                        <a:noFill/>
                      </a:ln>
                    </wps:spPr>
                    <wps:txbx>
                      <w:txbxContent>
                        <w:p>
                          <w:pPr>
                            <w:overflowPunct w:val="false"/>
                            <w:jc w:val="center"/>
                            <w:rPr/>
                          </w:pPr>
                          <w:r>
                            <w:rPr>
                              <w:b/>
                              <w:bCs/>
                              <w:rFonts w:eastAsia="NSimSun" w:cs="Arial" w:ascii="Arial" w:hAnsi="Arial"/>
                              <w:color w:val="FF0000"/>
                              <w:lang w:bidi="hi-IN"/>
                            </w:rPr>
                            <w:t>STAROSTA SZCZYCIEŃSKI</w:t>
                          </w:r>
                        </w:p>
                      </w:txbxContent>
                    </wps:txbx>
                    <wps:bodyPr wrap="square" lIns="0" rIns="0" tIns="0" bIns="0">
                      <a:noAutofit/>
                    </wps:bodyPr>
                  </wps:wsp>
                </a:graphicData>
              </a:graphic>
            </wp:anchor>
          </w:drawing>
        </mc:Choice>
        <mc:Fallback>
          <w:pict>
            <v:shape id="shape_0" ID="Kształt1" stroked="f" style="position:absolute;margin-left:-56.7pt;margin-top:0pt;width:99.15pt;height:28.3pt;v-text-anchor:top" type="shapetype_202">
              <v:textbox>
                <w:txbxContent>
                  <w:p>
                    <w:pPr>
                      <w:overflowPunct w:val="false"/>
                      <w:jc w:val="center"/>
                      <w:rPr/>
                    </w:pPr>
                    <w:r>
                      <w:rPr>
                        <w:b/>
                        <w:bCs/>
                        <w:rFonts w:eastAsia="NSimSun" w:cs="Arial" w:ascii="Arial" w:hAnsi="Arial"/>
                        <w:color w:val="FF0000"/>
                        <w:lang w:bidi="hi-IN"/>
                      </w:rPr>
                      <w:t>STAROSTA SZCZYCIEŃSKI</w:t>
                    </w:r>
                  </w:p>
                </w:txbxContent>
              </v:textbox>
              <w10:wrap type="none"/>
              <v:fill o:detectmouseclick="t" on="false"/>
              <v:stroke color="black" joinstyle="round" endcap="flat"/>
            </v:shape>
          </w:pict>
        </mc:Fallback>
      </mc:AlternateContent>
    </w:r>
  </w:p>
</w:hdr>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l-PL"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kern w:val="2"/>
      <w:sz w:val="24"/>
      <w:szCs w:val="24"/>
      <w:lang w:val="pl-PL" w:eastAsia="zh-CN" w:bidi="ar-SA"/>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Domylnaczcionkaakapitu">
    <w:name w:val="Domyślna czcionka akapitu"/>
    <w:qFormat/>
    <w:rPr/>
  </w:style>
  <w:style w:type="character" w:styleId="Numerstron">
    <w:name w:val="Numer stron"/>
    <w:basedOn w:val="Domylnaczcionkaakapitu"/>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keepLines/>
      <w:widowControl w:val="false"/>
      <w:autoSpaceDE w:val="false"/>
      <w:spacing w:before="144" w:after="72"/>
      <w:jc w:val="center"/>
    </w:pPr>
    <w:rPr>
      <w:rFonts w:ascii="Arial MT" w:hAnsi="Arial MT" w:cs="Arial MT"/>
      <w:b/>
      <w:bCs/>
      <w:color w:val="000000"/>
      <w:sz w:val="36"/>
      <w:szCs w:val="36"/>
    </w:rPr>
  </w:style>
  <w:style w:type="paragraph" w:styleId="Tretekstu">
    <w:name w:val="Body Text"/>
    <w:basedOn w:val="Normal"/>
    <w:pPr>
      <w:widowControl w:val="false"/>
      <w:autoSpaceDE w:val="false"/>
    </w:pPr>
    <w:rPr>
      <w:rFonts w:ascii="TimesNewRomanPS" w:hAnsi="TimesNewRomanPS" w:cs="TimesNewRomanPS"/>
      <w:color w:val="000000"/>
      <w:sz w:val="20"/>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odpis">
    <w:name w:val="Signature"/>
    <w:basedOn w:val="Normal"/>
    <w:pPr>
      <w:suppressLineNumbers/>
      <w:spacing w:before="120" w:after="120"/>
    </w:pPr>
    <w:rPr>
      <w:rFonts w:cs="Arial"/>
      <w:i/>
      <w:iCs/>
      <w:sz w:val="24"/>
      <w:szCs w:val="24"/>
    </w:rPr>
  </w:style>
  <w:style w:type="paragraph" w:styleId="BodySingle">
    <w:name w:val="Body Single"/>
    <w:qFormat/>
    <w:pPr>
      <w:widowControl w:val="false"/>
      <w:suppressAutoHyphens w:val="true"/>
      <w:kinsoku w:val="true"/>
      <w:overflowPunct w:val="true"/>
      <w:autoSpaceDE w:val="false"/>
      <w:bidi w:val="0"/>
    </w:pPr>
    <w:rPr>
      <w:rFonts w:ascii="TimesNewRomanPS" w:hAnsi="TimesNewRomanPS" w:eastAsia="Times New Roman" w:cs="TimesNewRomanPS"/>
      <w:color w:val="000000"/>
      <w:kern w:val="2"/>
      <w:sz w:val="20"/>
      <w:szCs w:val="24"/>
      <w:lang w:val="pl-PL" w:eastAsia="zh-CN" w:bidi="ar-SA"/>
    </w:rPr>
  </w:style>
  <w:style w:type="paragraph" w:styleId="Bullet">
    <w:name w:val="Bullet"/>
    <w:qFormat/>
    <w:pPr>
      <w:widowControl w:val="false"/>
      <w:suppressAutoHyphens w:val="true"/>
      <w:kinsoku w:val="true"/>
      <w:overflowPunct w:val="true"/>
      <w:autoSpaceDE w:val="false"/>
      <w:bidi w:val="0"/>
      <w:ind w:left="288" w:right="0" w:hanging="0"/>
    </w:pPr>
    <w:rPr>
      <w:rFonts w:ascii="TimesNewRomanPS" w:hAnsi="TimesNewRomanPS" w:eastAsia="Times New Roman" w:cs="TimesNewRomanPS"/>
      <w:color w:val="000000"/>
      <w:kern w:val="2"/>
      <w:sz w:val="20"/>
      <w:szCs w:val="24"/>
      <w:lang w:val="pl-PL" w:eastAsia="zh-CN" w:bidi="ar-SA"/>
    </w:rPr>
  </w:style>
  <w:style w:type="paragraph" w:styleId="Bullet1">
    <w:name w:val="Bullet 1"/>
    <w:qFormat/>
    <w:pPr>
      <w:widowControl w:val="false"/>
      <w:suppressAutoHyphens w:val="true"/>
      <w:kinsoku w:val="true"/>
      <w:overflowPunct w:val="true"/>
      <w:autoSpaceDE w:val="false"/>
      <w:bidi w:val="0"/>
      <w:ind w:left="576" w:right="0" w:hanging="0"/>
    </w:pPr>
    <w:rPr>
      <w:rFonts w:ascii="TimesNewRomanPS" w:hAnsi="TimesNewRomanPS" w:eastAsia="Times New Roman" w:cs="TimesNewRomanPS"/>
      <w:color w:val="000000"/>
      <w:kern w:val="2"/>
      <w:sz w:val="20"/>
      <w:szCs w:val="24"/>
      <w:lang w:val="pl-PL" w:eastAsia="zh-CN" w:bidi="ar-SA"/>
    </w:rPr>
  </w:style>
  <w:style w:type="paragraph" w:styleId="NumberList">
    <w:name w:val="Number List"/>
    <w:qFormat/>
    <w:pPr>
      <w:widowControl w:val="false"/>
      <w:suppressAutoHyphens w:val="true"/>
      <w:kinsoku w:val="true"/>
      <w:overflowPunct w:val="true"/>
      <w:autoSpaceDE w:val="false"/>
      <w:bidi w:val="0"/>
      <w:ind w:left="720" w:right="0" w:hanging="0"/>
    </w:pPr>
    <w:rPr>
      <w:rFonts w:ascii="TimesNewRomanPS" w:hAnsi="TimesNewRomanPS" w:eastAsia="Times New Roman" w:cs="TimesNewRomanPS"/>
      <w:color w:val="000000"/>
      <w:kern w:val="2"/>
      <w:sz w:val="20"/>
      <w:szCs w:val="24"/>
      <w:lang w:val="pl-PL" w:eastAsia="zh-CN" w:bidi="ar-SA"/>
    </w:rPr>
  </w:style>
  <w:style w:type="paragraph" w:styleId="Subhead">
    <w:name w:val="Subhead"/>
    <w:qFormat/>
    <w:pPr>
      <w:widowControl w:val="false"/>
      <w:suppressAutoHyphens w:val="true"/>
      <w:kinsoku w:val="true"/>
      <w:overflowPunct w:val="true"/>
      <w:autoSpaceDE w:val="false"/>
      <w:bidi w:val="0"/>
      <w:spacing w:before="72" w:after="72"/>
    </w:pPr>
    <w:rPr>
      <w:rFonts w:ascii="TimesNewRomanPS" w:hAnsi="TimesNewRomanPS" w:eastAsia="Times New Roman" w:cs="TimesNewRomanPS"/>
      <w:b/>
      <w:bCs/>
      <w:i/>
      <w:iCs/>
      <w:color w:val="000000"/>
      <w:kern w:val="2"/>
      <w:sz w:val="20"/>
      <w:szCs w:val="24"/>
      <w:lang w:val="pl-PL" w:eastAsia="zh-CN" w:bidi="ar-SA"/>
    </w:rPr>
  </w:style>
  <w:style w:type="paragraph" w:styleId="Header">
    <w:name w:val="Header"/>
    <w:qFormat/>
    <w:pPr>
      <w:widowControl w:val="false"/>
      <w:suppressAutoHyphens w:val="true"/>
      <w:kinsoku w:val="true"/>
      <w:overflowPunct w:val="true"/>
      <w:autoSpaceDE w:val="false"/>
      <w:bidi w:val="0"/>
    </w:pPr>
    <w:rPr>
      <w:rFonts w:ascii="TimesNewRomanPS" w:hAnsi="TimesNewRomanPS" w:eastAsia="Times New Roman" w:cs="TimesNewRomanPS"/>
      <w:color w:val="000000"/>
      <w:kern w:val="2"/>
      <w:sz w:val="20"/>
      <w:szCs w:val="24"/>
      <w:lang w:val="pl-PL" w:eastAsia="zh-CN" w:bidi="ar-SA"/>
    </w:rPr>
  </w:style>
  <w:style w:type="paragraph" w:styleId="Footer">
    <w:name w:val="Footer"/>
    <w:qFormat/>
    <w:pPr>
      <w:widowControl w:val="false"/>
      <w:suppressAutoHyphens w:val="true"/>
      <w:kinsoku w:val="true"/>
      <w:overflowPunct w:val="true"/>
      <w:autoSpaceDE w:val="false"/>
      <w:bidi w:val="0"/>
    </w:pPr>
    <w:rPr>
      <w:rFonts w:ascii="TimesNewRomanPS" w:hAnsi="TimesNewRomanPS" w:eastAsia="Times New Roman" w:cs="TimesNewRomanPS"/>
      <w:color w:val="000000"/>
      <w:kern w:val="2"/>
      <w:sz w:val="20"/>
      <w:szCs w:val="24"/>
      <w:lang w:val="pl-PL" w:eastAsia="zh-CN" w:bidi="ar-SA"/>
    </w:rPr>
  </w:style>
  <w:style w:type="paragraph" w:styleId="TableText">
    <w:name w:val="Table Text"/>
    <w:qFormat/>
    <w:pPr>
      <w:widowControl w:val="false"/>
      <w:suppressAutoHyphens w:val="true"/>
      <w:kinsoku w:val="true"/>
      <w:overflowPunct w:val="true"/>
      <w:autoSpaceDE w:val="false"/>
      <w:bidi w:val="0"/>
    </w:pPr>
    <w:rPr>
      <w:rFonts w:ascii="TimesNewRomanPS" w:hAnsi="TimesNewRomanPS" w:eastAsia="Times New Roman" w:cs="TimesNewRomanPS"/>
      <w:color w:val="000000"/>
      <w:kern w:val="2"/>
      <w:sz w:val="20"/>
      <w:szCs w:val="24"/>
      <w:lang w:val="pl-PL" w:eastAsia="zh-CN" w:bidi="ar-SA"/>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Gwka">
    <w:name w:val="Header"/>
    <w:basedOn w:val="Normal"/>
    <w:pPr>
      <w:tabs>
        <w:tab w:val="clear" w:pos="709"/>
        <w:tab w:val="center" w:pos="4536" w:leader="none"/>
        <w:tab w:val="right" w:pos="9072" w:leader="none"/>
      </w:tabs>
    </w:pPr>
    <w:rPr/>
  </w:style>
  <w:style w:type="paragraph" w:styleId="Stopka">
    <w:name w:val="Footer"/>
    <w:basedOn w:val="Normal"/>
    <w:pPr>
      <w:tabs>
        <w:tab w:val="clear" w:pos="709"/>
        <w:tab w:val="center" w:pos="4536" w:leader="none"/>
        <w:tab w:val="right" w:pos="9072" w:leader="none"/>
      </w:tabs>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523</TotalTime>
  <Application>LibreOffice/7.0.1.2$Windows_X86_64 LibreOffice_project/7cbcfc562f6eb6708b5ff7d7397325de9e764452</Application>
  <Pages>1</Pages>
  <Words>509</Words>
  <Characters>3029</Characters>
  <CharactersWithSpaces>3754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2014-12-18T15:30:00Z</dcterms:created>
  <dc:creator>aap</dc:creator>
  <dc:description/>
  <dc:language>pl-PL</dc:language>
  <cp:lastModifiedBy/>
  <cp:lastPrinted>2020-10-13T14:07:00Z</cp:lastPrinted>
  <dcterms:modified xsi:type="dcterms:W3CDTF">2020-10-14T09:02:39Z</dcterms:modified>
  <cp:revision>23</cp:revision>
  <dc:subject/>
  <dc:title>  Szczytno, dn</dc:title>
</cp:coreProperties>
</file>