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CD" w:rsidRDefault="00601BCE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3B16CD" w:rsidRDefault="00601BC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3B16CD" w:rsidRDefault="003B16C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3B16CD" w:rsidRDefault="00601BCE">
            <w:pPr>
              <w:pStyle w:val="TableContents"/>
              <w:jc w:val="center"/>
            </w:pPr>
            <w:r>
              <w:t>1</w:t>
            </w:r>
          </w:p>
          <w:p w:rsidR="003B16CD" w:rsidRDefault="003B16C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II.76.2020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</w:pPr>
          </w:p>
          <w:p w:rsidR="003B16CD" w:rsidRDefault="00601BCE">
            <w:pPr>
              <w:pStyle w:val="TableContents"/>
              <w:jc w:val="center"/>
            </w:pPr>
            <w:r>
              <w:t>2</w:t>
            </w:r>
          </w:p>
          <w:p w:rsidR="003B16CD" w:rsidRDefault="003B16C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</w:pPr>
          </w:p>
          <w:p w:rsidR="003B16CD" w:rsidRDefault="00601BCE">
            <w:pPr>
              <w:pStyle w:val="TableContents"/>
              <w:jc w:val="center"/>
            </w:pPr>
            <w:r>
              <w:t>3</w:t>
            </w:r>
          </w:p>
          <w:p w:rsidR="003B16CD" w:rsidRDefault="003B16C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 r.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</w:pPr>
          </w:p>
          <w:p w:rsidR="003B16CD" w:rsidRDefault="00601BCE">
            <w:pPr>
              <w:pStyle w:val="TableContents"/>
              <w:jc w:val="center"/>
            </w:pPr>
            <w:r>
              <w:t>4</w:t>
            </w:r>
          </w:p>
          <w:p w:rsidR="003B16CD" w:rsidRDefault="003B16C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Energa-Operator S. A.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Działki nr 271/56, 271/59, 271/65, 271/66, 271/68 obręb 1 Pasym oraz na dz. nr 387/16, 397/2, 400, 401, 404, 405, 409, 410, 411, 414, 419/24 i 420/12 obręb 3 Pasym, gm. Pasym   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sieci kablowej nN</w:t>
            </w:r>
            <w:r>
              <w:rPr>
                <w:sz w:val="22"/>
                <w:szCs w:val="22"/>
              </w:rPr>
              <w:t xml:space="preserve"> 0,4kV, zgodnie z art. 29 ust. 1 pkt 19a ustawy Prawo budowlane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 r.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I.76.2020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zamieszczenia informacji w Biuletynie Informacji </w:t>
            </w:r>
            <w:r>
              <w:rPr>
                <w:sz w:val="22"/>
                <w:szCs w:val="22"/>
              </w:rPr>
              <w:t>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 r.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3B16CD">
            <w:pPr>
              <w:pStyle w:val="TableContents"/>
              <w:snapToGrid w:val="0"/>
              <w:jc w:val="center"/>
            </w:pPr>
          </w:p>
          <w:p w:rsidR="003B16CD" w:rsidRDefault="00601BCE">
            <w:pPr>
              <w:pStyle w:val="TableContents"/>
              <w:jc w:val="center"/>
            </w:pPr>
            <w:r>
              <w:t>11</w:t>
            </w:r>
          </w:p>
          <w:p w:rsidR="003B16CD" w:rsidRDefault="003B16C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16CD" w:rsidRDefault="00601BCE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Ab.6740.1.789.2020</w:t>
            </w:r>
          </w:p>
          <w:p w:rsidR="003B16CD" w:rsidRDefault="003B16C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3B16CD" w:rsidRDefault="003B16CD">
      <w:pPr>
        <w:pStyle w:val="Standard"/>
      </w:pPr>
    </w:p>
    <w:sectPr w:rsidR="003B16C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E" w:rsidRDefault="00601BCE">
      <w:r>
        <w:separator/>
      </w:r>
    </w:p>
  </w:endnote>
  <w:endnote w:type="continuationSeparator" w:id="0">
    <w:p w:rsidR="00601BCE" w:rsidRDefault="0060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E" w:rsidRDefault="00601BCE">
      <w:r>
        <w:rPr>
          <w:color w:val="000000"/>
        </w:rPr>
        <w:separator/>
      </w:r>
    </w:p>
  </w:footnote>
  <w:footnote w:type="continuationSeparator" w:id="0">
    <w:p w:rsidR="00601BCE" w:rsidRDefault="0060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1D97"/>
    <w:multiLevelType w:val="multilevel"/>
    <w:tmpl w:val="DDEA053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6CD"/>
    <w:rsid w:val="003B16CD"/>
    <w:rsid w:val="00601BCE"/>
    <w:rsid w:val="008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1A02-EAA0-469E-AF19-B654BF7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2020-10-28T12:31:00Z</cp:lastPrinted>
  <dcterms:created xsi:type="dcterms:W3CDTF">2020-11-16T13:39:00Z</dcterms:created>
  <dcterms:modified xsi:type="dcterms:W3CDTF">2020-11-16T13:39:00Z</dcterms:modified>
</cp:coreProperties>
</file>